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F15F" w14:textId="77777777" w:rsidR="00B223FD" w:rsidRPr="00B223FD" w:rsidRDefault="00B223FD" w:rsidP="00A33CD7">
      <w:pPr>
        <w:spacing w:before="160"/>
        <w:jc w:val="center"/>
      </w:pPr>
      <w:r w:rsidRPr="00B223FD">
        <w:rPr>
          <w:b/>
          <w:bCs/>
          <w:noProof/>
          <w:lang w:eastAsia="en-IN"/>
        </w:rPr>
        <w:drawing>
          <wp:inline distT="0" distB="0" distL="0" distR="0" wp14:anchorId="2ADCC860" wp14:editId="72FFCEAF">
            <wp:extent cx="1988820" cy="1798320"/>
            <wp:effectExtent l="0" t="0" r="0" b="0"/>
            <wp:docPr id="3" name="Picture 3" descr="D:\JOB\Oct\30\ZR_DeEDGAR - Ituran_V1\1. Source\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Oct\30\ZR_DeEDGAR - Ituran_V1\1. Source\image0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8820" cy="1798320"/>
                    </a:xfrm>
                    <a:prstGeom prst="rect">
                      <a:avLst/>
                    </a:prstGeom>
                    <a:noFill/>
                    <a:ln>
                      <a:noFill/>
                    </a:ln>
                  </pic:spPr>
                </pic:pic>
              </a:graphicData>
            </a:graphic>
          </wp:inline>
        </w:drawing>
      </w:r>
    </w:p>
    <w:p w14:paraId="0E536ED4" w14:textId="77777777" w:rsidR="00B223FD" w:rsidRPr="00B223FD" w:rsidRDefault="00B223FD" w:rsidP="002C3130">
      <w:pPr>
        <w:spacing w:before="160"/>
        <w:jc w:val="center"/>
      </w:pPr>
      <w:r w:rsidRPr="00B223FD">
        <w:rPr>
          <w:b/>
          <w:bCs/>
          <w:lang w:eastAsia="en-IN"/>
        </w:rPr>
        <w:t>ITURAN LOCATION AND CONTROL LTD.</w:t>
      </w:r>
    </w:p>
    <w:p w14:paraId="31CF8007" w14:textId="77777777" w:rsidR="00B223FD" w:rsidRPr="00B223FD" w:rsidRDefault="00B223FD" w:rsidP="00B223FD">
      <w:pPr>
        <w:spacing w:before="160"/>
        <w:jc w:val="both"/>
      </w:pPr>
      <w:r w:rsidRPr="00B223FD">
        <w:rPr>
          <w:lang w:eastAsia="en-IN"/>
        </w:rPr>
        <w:t>Dear Shareholder,</w:t>
      </w:r>
    </w:p>
    <w:p w14:paraId="006F4B30" w14:textId="77777777" w:rsidR="00B223FD" w:rsidRPr="00B223FD" w:rsidRDefault="00B223FD" w:rsidP="00E60AEC">
      <w:pPr>
        <w:spacing w:before="160"/>
        <w:jc w:val="center"/>
      </w:pPr>
      <w:r w:rsidRPr="00B223FD">
        <w:rPr>
          <w:lang w:eastAsia="en-IN"/>
        </w:rPr>
        <w:t>Re: </w:t>
      </w:r>
      <w:r w:rsidRPr="00B223FD">
        <w:rPr>
          <w:u w:val="single"/>
          <w:lang w:eastAsia="en-IN"/>
        </w:rPr>
        <w:t>Annual General Meeting of Shareholders</w:t>
      </w:r>
    </w:p>
    <w:p w14:paraId="48A41E38" w14:textId="77777777" w:rsidR="00B223FD" w:rsidRPr="00B223FD" w:rsidRDefault="00B223FD" w:rsidP="00B223FD">
      <w:pPr>
        <w:spacing w:before="160"/>
        <w:jc w:val="both"/>
      </w:pPr>
      <w:r w:rsidRPr="00B223FD">
        <w:rPr>
          <w:lang w:eastAsia="en-IN"/>
        </w:rPr>
        <w:t xml:space="preserve">You are cordially invited to attend an Annual General Meeting of Shareholders (the </w:t>
      </w:r>
      <w:r w:rsidR="00DE1E2C">
        <w:rPr>
          <w:lang w:eastAsia="en-IN"/>
        </w:rPr>
        <w:t>“</w:t>
      </w:r>
      <w:r w:rsidRPr="00B223FD">
        <w:rPr>
          <w:b/>
          <w:bCs/>
          <w:lang w:eastAsia="en-IN"/>
        </w:rPr>
        <w:t>Annual Meeting</w:t>
      </w:r>
      <w:r w:rsidR="00DE1E2C">
        <w:rPr>
          <w:lang w:eastAsia="en-IN"/>
        </w:rPr>
        <w:t>”</w:t>
      </w:r>
      <w:r w:rsidRPr="00B223FD">
        <w:rPr>
          <w:lang w:eastAsia="en-IN"/>
        </w:rPr>
        <w:t>) of Ituran Location and Control Ltd. to be held at Ituran</w:t>
      </w:r>
      <w:r w:rsidR="00DE1E2C">
        <w:rPr>
          <w:lang w:eastAsia="en-IN"/>
        </w:rPr>
        <w:t>’</w:t>
      </w:r>
      <w:r w:rsidRPr="00B223FD">
        <w:rPr>
          <w:lang w:eastAsia="en-IN"/>
        </w:rPr>
        <w:t>s USA offices at 1700 NW 64th St. Suite 100 Fort Lauderdale, FL 33309 USA, on December 16, 2025 at 9:00 a.m. US Eastern time.</w:t>
      </w:r>
    </w:p>
    <w:p w14:paraId="5B282382" w14:textId="77777777" w:rsidR="00B223FD" w:rsidRPr="00B223FD" w:rsidRDefault="00B223FD" w:rsidP="00B223FD">
      <w:pPr>
        <w:spacing w:before="160"/>
        <w:jc w:val="both"/>
      </w:pPr>
      <w:r w:rsidRPr="00B223FD">
        <w:rPr>
          <w:lang w:eastAsia="en-IN"/>
        </w:rPr>
        <w:t>Holdings of the Company</w:t>
      </w:r>
      <w:r w:rsidR="00DE1E2C">
        <w:rPr>
          <w:lang w:eastAsia="en-IN"/>
        </w:rPr>
        <w:t>’</w:t>
      </w:r>
      <w:r w:rsidRPr="00B223FD">
        <w:rPr>
          <w:lang w:eastAsia="en-IN"/>
        </w:rPr>
        <w:t xml:space="preserve">s ordinary shares are being asked to vote on the matters listed in the enclosed Notice of Annual General Meeting of Shareholders. Your Board of Directors recommended a vote </w:t>
      </w:r>
      <w:r w:rsidR="00DE1E2C">
        <w:rPr>
          <w:lang w:eastAsia="en-IN"/>
        </w:rPr>
        <w:t>“</w:t>
      </w:r>
      <w:r w:rsidRPr="00B223FD">
        <w:rPr>
          <w:lang w:eastAsia="en-IN"/>
        </w:rPr>
        <w:t>FOR</w:t>
      </w:r>
      <w:r w:rsidR="00DE1E2C">
        <w:rPr>
          <w:lang w:eastAsia="en-IN"/>
        </w:rPr>
        <w:t>”</w:t>
      </w:r>
      <w:r w:rsidRPr="00B223FD">
        <w:rPr>
          <w:lang w:eastAsia="en-IN"/>
        </w:rPr>
        <w:t xml:space="preserve"> all the matters set forth in the notice.</w:t>
      </w:r>
    </w:p>
    <w:p w14:paraId="2DE71D60" w14:textId="77777777" w:rsidR="00B223FD" w:rsidRPr="00B223FD" w:rsidRDefault="00B223FD" w:rsidP="00B223FD">
      <w:pPr>
        <w:spacing w:before="160"/>
        <w:jc w:val="both"/>
      </w:pPr>
      <w:r w:rsidRPr="00B223FD">
        <w:rPr>
          <w:lang w:eastAsia="en-IN"/>
        </w:rPr>
        <w:t>At the Annual Meeting, representatives of the Board of Directors and management will be pleased to respond to any questions you may have.</w:t>
      </w:r>
    </w:p>
    <w:p w14:paraId="165EBBFA" w14:textId="77777777" w:rsidR="00B223FD" w:rsidRPr="00B223FD" w:rsidRDefault="00B223FD" w:rsidP="00B223FD">
      <w:pPr>
        <w:spacing w:before="160"/>
        <w:jc w:val="both"/>
      </w:pPr>
      <w:r w:rsidRPr="00B223FD">
        <w:rPr>
          <w:lang w:eastAsia="en-IN"/>
        </w:rPr>
        <w:t>Whether or not you plan to be present at the Annual Meeting and regardless of the number of ordinary shares you own, you are requested to complete and return the enclosed proxy, which is solicited by the Company</w:t>
      </w:r>
      <w:r w:rsidR="00DE1E2C">
        <w:rPr>
          <w:lang w:eastAsia="en-IN"/>
        </w:rPr>
        <w:t>’</w:t>
      </w:r>
      <w:r w:rsidRPr="00B223FD">
        <w:rPr>
          <w:lang w:eastAsia="en-IN"/>
        </w:rPr>
        <w:t>s Board of Directors, and mail it promptly in the accompanying envelope, so that your votes will be recorded. Your proxy must be received no later than 9:00 a.m. US Eastern time, on November 10, 2025, to be counted for the Annual Meeting. If you are present at the Annual Meeting and desire to vote in person, you may revoke your appointment of proxy at the Annual Meeting so that you may vote your shares personally.</w:t>
      </w:r>
    </w:p>
    <w:p w14:paraId="4B5E1FF7" w14:textId="77777777" w:rsidR="00B223FD" w:rsidRPr="00B223FD" w:rsidRDefault="00B223FD" w:rsidP="008001B0">
      <w:pPr>
        <w:spacing w:before="160" w:after="160"/>
        <w:jc w:val="both"/>
      </w:pPr>
      <w:r w:rsidRPr="00B223FD">
        <w:rPr>
          <w:lang w:eastAsia="en-IN"/>
        </w:rPr>
        <w:t>Your cooperation is appreciated.</w:t>
      </w:r>
    </w:p>
    <w:tbl>
      <w:tblPr>
        <w:tblW w:w="5000" w:type="pct"/>
        <w:tblLayout w:type="fixed"/>
        <w:tblCellMar>
          <w:left w:w="0" w:type="dxa"/>
          <w:right w:w="0" w:type="dxa"/>
        </w:tblCellMar>
        <w:tblLook w:val="0000" w:firstRow="0" w:lastRow="0" w:firstColumn="0" w:lastColumn="0" w:noHBand="0" w:noVBand="0"/>
      </w:tblPr>
      <w:tblGrid>
        <w:gridCol w:w="4873"/>
        <w:gridCol w:w="4873"/>
      </w:tblGrid>
      <w:tr w:rsidR="00E60AEC" w:rsidRPr="00E60AEC" w14:paraId="61F2FC47" w14:textId="77777777" w:rsidTr="00E60AEC">
        <w:tc>
          <w:tcPr>
            <w:tcW w:w="2500" w:type="pct"/>
          </w:tcPr>
          <w:p w14:paraId="74FD1EC5" w14:textId="77777777" w:rsidR="00E60AEC" w:rsidRPr="00E60AEC" w:rsidRDefault="00E60AEC" w:rsidP="00E60AEC">
            <w:pPr>
              <w:rPr>
                <w:lang w:eastAsia="en-IN"/>
              </w:rPr>
            </w:pPr>
          </w:p>
        </w:tc>
        <w:tc>
          <w:tcPr>
            <w:tcW w:w="2500" w:type="pct"/>
          </w:tcPr>
          <w:p w14:paraId="2D9255D1" w14:textId="77777777" w:rsidR="00E60AEC" w:rsidRPr="00E60AEC" w:rsidRDefault="00E60AEC" w:rsidP="00E60AEC">
            <w:r w:rsidRPr="00E60AEC">
              <w:rPr>
                <w:lang w:eastAsia="en-IN"/>
              </w:rPr>
              <w:t>Truly yours,</w:t>
            </w:r>
          </w:p>
        </w:tc>
      </w:tr>
      <w:tr w:rsidR="00E60AEC" w:rsidRPr="00E60AEC" w14:paraId="01DCAED3" w14:textId="77777777" w:rsidTr="00E60AEC">
        <w:tc>
          <w:tcPr>
            <w:tcW w:w="2500" w:type="pct"/>
          </w:tcPr>
          <w:p w14:paraId="41C52954" w14:textId="77777777" w:rsidR="00E60AEC" w:rsidRPr="00E60AEC" w:rsidRDefault="00E60AEC" w:rsidP="00E60AEC">
            <w:r w:rsidRPr="00E60AEC">
              <w:rPr>
                <w:lang w:eastAsia="en-IN"/>
              </w:rPr>
              <w:t> </w:t>
            </w:r>
          </w:p>
        </w:tc>
        <w:tc>
          <w:tcPr>
            <w:tcW w:w="2500" w:type="pct"/>
          </w:tcPr>
          <w:p w14:paraId="43CF46D2" w14:textId="77777777" w:rsidR="00E60AEC" w:rsidRPr="00E60AEC" w:rsidRDefault="00E60AEC" w:rsidP="00E60AEC"/>
        </w:tc>
      </w:tr>
      <w:tr w:rsidR="00E60AEC" w:rsidRPr="00E60AEC" w14:paraId="42ED7C66" w14:textId="77777777" w:rsidTr="00E60AEC">
        <w:tc>
          <w:tcPr>
            <w:tcW w:w="2500" w:type="pct"/>
          </w:tcPr>
          <w:p w14:paraId="0A2B818A" w14:textId="77777777" w:rsidR="00E60AEC" w:rsidRPr="00E60AEC" w:rsidRDefault="00E60AEC" w:rsidP="00E60AEC"/>
        </w:tc>
        <w:tc>
          <w:tcPr>
            <w:tcW w:w="2500" w:type="pct"/>
          </w:tcPr>
          <w:p w14:paraId="4215370B" w14:textId="77777777" w:rsidR="00E60AEC" w:rsidRPr="00E60AEC" w:rsidRDefault="00E60AEC" w:rsidP="00A9460D">
            <w:r w:rsidRPr="00E60AEC">
              <w:rPr>
                <w:lang w:eastAsia="en-IN"/>
              </w:rPr>
              <w:t>Ze</w:t>
            </w:r>
            <w:r w:rsidR="00DE1E2C">
              <w:rPr>
                <w:lang w:eastAsia="en-IN"/>
              </w:rPr>
              <w:t>’</w:t>
            </w:r>
            <w:r w:rsidRPr="00E60AEC">
              <w:rPr>
                <w:lang w:eastAsia="en-IN"/>
              </w:rPr>
              <w:t>ev Koren</w:t>
            </w:r>
          </w:p>
        </w:tc>
      </w:tr>
      <w:tr w:rsidR="00E60AEC" w:rsidRPr="00E60AEC" w14:paraId="3EA8744E" w14:textId="77777777" w:rsidTr="00E60AEC">
        <w:tc>
          <w:tcPr>
            <w:tcW w:w="2500" w:type="pct"/>
          </w:tcPr>
          <w:p w14:paraId="2BCA36B0" w14:textId="77777777" w:rsidR="00E60AEC" w:rsidRPr="00E60AEC" w:rsidRDefault="00E60AEC" w:rsidP="00E60AEC">
            <w:pPr>
              <w:rPr>
                <w:lang w:eastAsia="en-IN"/>
              </w:rPr>
            </w:pPr>
          </w:p>
        </w:tc>
        <w:tc>
          <w:tcPr>
            <w:tcW w:w="2500" w:type="pct"/>
          </w:tcPr>
          <w:p w14:paraId="07A0CB6B" w14:textId="77777777" w:rsidR="00E60AEC" w:rsidRPr="00E60AEC" w:rsidRDefault="00E60AEC" w:rsidP="00A9460D">
            <w:pPr>
              <w:rPr>
                <w:lang w:eastAsia="en-IN"/>
              </w:rPr>
            </w:pPr>
            <w:r w:rsidRPr="00E60AEC">
              <w:rPr>
                <w:lang w:eastAsia="en-IN"/>
              </w:rPr>
              <w:t>Chairman of the Board of Directors</w:t>
            </w:r>
          </w:p>
        </w:tc>
      </w:tr>
    </w:tbl>
    <w:p w14:paraId="5F82A329" w14:textId="77777777" w:rsidR="00B223FD" w:rsidRPr="003E51F7" w:rsidRDefault="00B223FD" w:rsidP="00B223FD">
      <w:pPr>
        <w:spacing w:before="160"/>
        <w:jc w:val="both"/>
        <w:rPr>
          <w:sz w:val="6"/>
          <w:szCs w:val="6"/>
          <w:lang w:eastAsia="en-IN"/>
        </w:rPr>
      </w:pPr>
    </w:p>
    <w:tbl>
      <w:tblPr>
        <w:tblW w:w="5000" w:type="pct"/>
        <w:tblCellSpacing w:w="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9766"/>
      </w:tblGrid>
      <w:tr w:rsidR="00A4770D" w:rsidRPr="00B223FD" w14:paraId="502AB947" w14:textId="77777777" w:rsidTr="00A4770D">
        <w:trPr>
          <w:tblCellSpacing w:w="0" w:type="dxa"/>
        </w:trPr>
        <w:tc>
          <w:tcPr>
            <w:tcW w:w="21600" w:type="dxa"/>
            <w:vAlign w:val="center"/>
            <w:hideMark/>
          </w:tcPr>
          <w:p w14:paraId="31BA3908" w14:textId="77777777" w:rsidR="00B223FD" w:rsidRPr="00B223FD" w:rsidRDefault="00B223FD" w:rsidP="00B223FD">
            <w:pPr>
              <w:jc w:val="both"/>
              <w:divId w:val="548419414"/>
              <w:rPr>
                <w:b/>
                <w:bCs/>
                <w:lang w:eastAsia="en-IN"/>
              </w:rPr>
            </w:pPr>
            <w:r w:rsidRPr="00B223FD">
              <w:rPr>
                <w:b/>
                <w:bCs/>
                <w:lang w:eastAsia="en-IN"/>
              </w:rPr>
              <w:t>AS A FOREIGN PRIVATE ISSUER, WE ARE EXEMPT FROM THE RULES UNDER THE SECURITIES EXCHANGE ACT RELATED TO THE FURNISHING AND CONTENT OF PROXY STATEMENTS. THE CIRCULATION OF THIS PROXY STATEMENT SHOULD NOT BE TAKEN AS AN ADMISSION THAT WE ARE SUBJECT TO THOSE PROXY RULES.</w:t>
            </w:r>
          </w:p>
        </w:tc>
      </w:tr>
    </w:tbl>
    <w:p w14:paraId="1212BCAD" w14:textId="77777777" w:rsidR="003E51F7" w:rsidRDefault="003E51F7">
      <w:pPr>
        <w:spacing w:after="200" w:line="276" w:lineRule="auto"/>
      </w:pPr>
      <w:r>
        <w:br w:type="page"/>
      </w:r>
    </w:p>
    <w:p w14:paraId="73DCF131" w14:textId="77777777" w:rsidR="00B223FD" w:rsidRPr="00B223FD" w:rsidRDefault="00B223FD" w:rsidP="001456D8">
      <w:pPr>
        <w:jc w:val="center"/>
      </w:pPr>
      <w:r w:rsidRPr="00B223FD">
        <w:rPr>
          <w:b/>
          <w:bCs/>
          <w:noProof/>
          <w:lang w:eastAsia="en-IN"/>
        </w:rPr>
        <w:lastRenderedPageBreak/>
        <w:drawing>
          <wp:inline distT="0" distB="0" distL="0" distR="0" wp14:anchorId="5AA8F82C" wp14:editId="1F459FB4">
            <wp:extent cx="1988820" cy="1798320"/>
            <wp:effectExtent l="0" t="0" r="0" b="0"/>
            <wp:docPr id="2" name="Picture 2" descr="D:\JOB\Oct\30\ZR_DeEDGAR - Ituran_V1\1. Source\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OB\Oct\30\ZR_DeEDGAR - Ituran_V1\1. Source\image0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8820" cy="1798320"/>
                    </a:xfrm>
                    <a:prstGeom prst="rect">
                      <a:avLst/>
                    </a:prstGeom>
                    <a:noFill/>
                    <a:ln>
                      <a:noFill/>
                    </a:ln>
                  </pic:spPr>
                </pic:pic>
              </a:graphicData>
            </a:graphic>
          </wp:inline>
        </w:drawing>
      </w:r>
    </w:p>
    <w:p w14:paraId="7E1DD56A" w14:textId="77777777" w:rsidR="00B223FD" w:rsidRPr="00B223FD" w:rsidRDefault="00B223FD" w:rsidP="001456D8">
      <w:pPr>
        <w:spacing w:before="100"/>
        <w:jc w:val="center"/>
      </w:pPr>
      <w:r w:rsidRPr="00B223FD">
        <w:rPr>
          <w:lang w:eastAsia="en-IN"/>
        </w:rPr>
        <w:t>ITURAN LOCATION AND CONTROL LTD</w:t>
      </w:r>
    </w:p>
    <w:p w14:paraId="59914402" w14:textId="77777777" w:rsidR="00B223FD" w:rsidRPr="00B223FD" w:rsidRDefault="00B223FD" w:rsidP="001456D8">
      <w:pPr>
        <w:spacing w:before="100"/>
        <w:jc w:val="center"/>
      </w:pPr>
      <w:r w:rsidRPr="00B223FD">
        <w:rPr>
          <w:lang w:eastAsia="en-IN"/>
        </w:rPr>
        <w:t>NOTICE OF ANNUAL GENERAL MEETING OF SHAREHOLDERS</w:t>
      </w:r>
    </w:p>
    <w:p w14:paraId="34EAEE59" w14:textId="77777777" w:rsidR="00B223FD" w:rsidRPr="00B223FD" w:rsidRDefault="00B223FD" w:rsidP="001456D8">
      <w:pPr>
        <w:spacing w:before="100"/>
      </w:pPr>
      <w:r w:rsidRPr="00B223FD">
        <w:rPr>
          <w:lang w:eastAsia="en-IN"/>
        </w:rPr>
        <w:t>To the shareholders of</w:t>
      </w:r>
      <w:r w:rsidR="000A632E">
        <w:rPr>
          <w:lang w:eastAsia="en-IN"/>
        </w:rPr>
        <w:br/>
      </w:r>
      <w:r w:rsidRPr="00B223FD">
        <w:rPr>
          <w:lang w:eastAsia="en-IN"/>
        </w:rPr>
        <w:t>Ituran Location and Control Ltd.:</w:t>
      </w:r>
    </w:p>
    <w:p w14:paraId="33C69C35" w14:textId="77777777" w:rsidR="00B223FD" w:rsidRPr="00B223FD" w:rsidRDefault="00B223FD" w:rsidP="001456D8">
      <w:pPr>
        <w:spacing w:before="100"/>
        <w:jc w:val="both"/>
      </w:pPr>
      <w:r w:rsidRPr="00B223FD">
        <w:rPr>
          <w:lang w:eastAsia="en-IN"/>
        </w:rPr>
        <w:t xml:space="preserve">The Annual general meeting of shareholders (the </w:t>
      </w:r>
      <w:r w:rsidR="00DE1E2C">
        <w:rPr>
          <w:lang w:eastAsia="en-IN"/>
        </w:rPr>
        <w:t>“</w:t>
      </w:r>
      <w:r w:rsidRPr="00B223FD">
        <w:rPr>
          <w:b/>
          <w:bCs/>
          <w:lang w:eastAsia="en-IN"/>
        </w:rPr>
        <w:t>Annual Meeting</w:t>
      </w:r>
      <w:r w:rsidR="00DE1E2C">
        <w:rPr>
          <w:b/>
          <w:bCs/>
          <w:lang w:eastAsia="en-IN"/>
        </w:rPr>
        <w:t>”</w:t>
      </w:r>
      <w:r w:rsidRPr="00B223FD">
        <w:rPr>
          <w:lang w:eastAsia="en-IN"/>
        </w:rPr>
        <w:t xml:space="preserve">) of Ituran Location and Control Ltd. (the </w:t>
      </w:r>
      <w:r w:rsidR="00DE1E2C">
        <w:rPr>
          <w:lang w:eastAsia="en-IN"/>
        </w:rPr>
        <w:t>“</w:t>
      </w:r>
      <w:r w:rsidRPr="00B223FD">
        <w:rPr>
          <w:b/>
          <w:bCs/>
          <w:lang w:eastAsia="en-IN"/>
        </w:rPr>
        <w:t>Company</w:t>
      </w:r>
      <w:r w:rsidR="00DE1E2C">
        <w:rPr>
          <w:lang w:eastAsia="en-IN"/>
        </w:rPr>
        <w:t>”</w:t>
      </w:r>
      <w:r w:rsidRPr="00B223FD">
        <w:rPr>
          <w:lang w:eastAsia="en-IN"/>
        </w:rPr>
        <w:t>) will be held at Ituran</w:t>
      </w:r>
      <w:r w:rsidR="00DE1E2C">
        <w:rPr>
          <w:lang w:eastAsia="en-IN"/>
        </w:rPr>
        <w:t>’</w:t>
      </w:r>
      <w:r w:rsidRPr="00B223FD">
        <w:rPr>
          <w:lang w:eastAsia="en-IN"/>
        </w:rPr>
        <w:t>s USA offices at 1700 NW 64th St. Suite 100 Fort Lauderdale, FL 33309 USA, on December 16, 2025 at 9:00 a.m. US Eastern time for the following purposes:</w:t>
      </w:r>
    </w:p>
    <w:p w14:paraId="656368DB" w14:textId="77777777" w:rsidR="009E34CC" w:rsidRPr="00B223FD" w:rsidRDefault="009E34CC" w:rsidP="001456D8">
      <w:pPr>
        <w:pStyle w:val="ListParagraph"/>
        <w:numPr>
          <w:ilvl w:val="0"/>
          <w:numId w:val="2"/>
        </w:numPr>
        <w:spacing w:before="100"/>
        <w:ind w:left="864" w:hanging="432"/>
        <w:contextualSpacing w:val="0"/>
        <w:jc w:val="both"/>
        <w:rPr>
          <w:lang w:eastAsia="en-IN"/>
        </w:rPr>
      </w:pPr>
      <w:r w:rsidRPr="00B223FD">
        <w:rPr>
          <w:lang w:eastAsia="en-IN"/>
        </w:rPr>
        <w:t>To receive and discuss the audited Consolidated Financial Statements of the Company for the year ended December 31, 2024.</w:t>
      </w:r>
    </w:p>
    <w:p w14:paraId="31BA7DF7" w14:textId="77777777" w:rsidR="009E34CC" w:rsidRPr="00B223FD" w:rsidRDefault="009E34CC" w:rsidP="001456D8">
      <w:pPr>
        <w:pStyle w:val="ListParagraph"/>
        <w:numPr>
          <w:ilvl w:val="0"/>
          <w:numId w:val="2"/>
        </w:numPr>
        <w:spacing w:before="100"/>
        <w:ind w:left="864" w:hanging="432"/>
        <w:contextualSpacing w:val="0"/>
        <w:jc w:val="both"/>
        <w:rPr>
          <w:lang w:eastAsia="en-IN"/>
        </w:rPr>
      </w:pPr>
      <w:r w:rsidRPr="00B223FD">
        <w:rPr>
          <w:lang w:eastAsia="en-IN"/>
        </w:rPr>
        <w:t>To renew the appointment of the firm of Fahn Kanne &amp; co. (a member firm of Grant Thornton International) as the Company</w:t>
      </w:r>
      <w:r w:rsidR="00DE1E2C">
        <w:rPr>
          <w:lang w:eastAsia="en-IN"/>
        </w:rPr>
        <w:t>’</w:t>
      </w:r>
      <w:r w:rsidRPr="00B223FD">
        <w:rPr>
          <w:lang w:eastAsia="en-IN"/>
        </w:rPr>
        <w:t>s independent auditors for the year ending December 31, 2025 and until the Company</w:t>
      </w:r>
      <w:r w:rsidR="00DE1E2C">
        <w:rPr>
          <w:lang w:eastAsia="en-IN"/>
        </w:rPr>
        <w:t>’</w:t>
      </w:r>
      <w:r w:rsidRPr="00B223FD">
        <w:rPr>
          <w:lang w:eastAsia="en-IN"/>
        </w:rPr>
        <w:t>s next annual general meeting.</w:t>
      </w:r>
    </w:p>
    <w:p w14:paraId="5A7F2F7E" w14:textId="77777777" w:rsidR="009E34CC" w:rsidRPr="00B223FD" w:rsidRDefault="009E34CC" w:rsidP="001456D8">
      <w:pPr>
        <w:pStyle w:val="ListParagraph"/>
        <w:numPr>
          <w:ilvl w:val="0"/>
          <w:numId w:val="2"/>
        </w:numPr>
        <w:spacing w:before="100"/>
        <w:ind w:left="864" w:hanging="432"/>
        <w:contextualSpacing w:val="0"/>
        <w:jc w:val="both"/>
        <w:rPr>
          <w:lang w:eastAsia="en-IN"/>
        </w:rPr>
      </w:pPr>
      <w:r w:rsidRPr="00B223FD">
        <w:rPr>
          <w:lang w:eastAsia="en-IN"/>
        </w:rPr>
        <w:t>To elect the following persons to serve as directors in Class A for additional period until third succeeding Annual meeting thereafter: Eyal Sheratzky, Efraim Sheratzky, Tal Sheratzky Jaffa and Yoav Kahane (Director and Independent Director).</w:t>
      </w:r>
    </w:p>
    <w:p w14:paraId="5C4DC88B" w14:textId="77777777" w:rsidR="009E34CC" w:rsidRPr="00B223FD" w:rsidRDefault="009E34CC" w:rsidP="001456D8">
      <w:pPr>
        <w:pStyle w:val="ListParagraph"/>
        <w:numPr>
          <w:ilvl w:val="0"/>
          <w:numId w:val="2"/>
        </w:numPr>
        <w:spacing w:before="100"/>
        <w:ind w:left="864" w:hanging="432"/>
        <w:contextualSpacing w:val="0"/>
        <w:jc w:val="both"/>
        <w:rPr>
          <w:lang w:eastAsia="en-IN"/>
        </w:rPr>
      </w:pPr>
      <w:r w:rsidRPr="00B223FD">
        <w:rPr>
          <w:lang w:eastAsia="en-IN"/>
        </w:rPr>
        <w:t>To approve the renewal of the Compensation Policy of the Company, that was recently approved by the shareholders in the general meeting held on December 22, 2022.</w:t>
      </w:r>
    </w:p>
    <w:p w14:paraId="2F13592F" w14:textId="77777777" w:rsidR="009E34CC" w:rsidRPr="00B223FD" w:rsidRDefault="009E34CC" w:rsidP="001456D8">
      <w:pPr>
        <w:pStyle w:val="ListParagraph"/>
        <w:numPr>
          <w:ilvl w:val="0"/>
          <w:numId w:val="2"/>
        </w:numPr>
        <w:spacing w:before="100"/>
        <w:ind w:left="864" w:hanging="432"/>
        <w:contextualSpacing w:val="0"/>
        <w:jc w:val="both"/>
        <w:rPr>
          <w:lang w:eastAsia="en-IN"/>
        </w:rPr>
      </w:pPr>
      <w:r w:rsidRPr="00B223FD">
        <w:rPr>
          <w:lang w:eastAsia="en-IN"/>
        </w:rPr>
        <w:t>To elect Mrs. Riki Segev</w:t>
      </w:r>
      <w:r w:rsidR="00E243E8">
        <w:rPr>
          <w:lang w:eastAsia="en-IN"/>
        </w:rPr>
        <w:t xml:space="preserve"> </w:t>
      </w:r>
      <w:r w:rsidRPr="00B223FD">
        <w:rPr>
          <w:lang w:eastAsia="en-IN"/>
        </w:rPr>
        <w:t>as External Director(External Director and Independent Director) for the Company, to office for a three years term which will commence on December16, 2025.</w:t>
      </w:r>
    </w:p>
    <w:p w14:paraId="14512E01" w14:textId="77777777" w:rsidR="00B223FD" w:rsidRPr="00B223FD" w:rsidRDefault="00B223FD" w:rsidP="001456D8">
      <w:pPr>
        <w:spacing w:before="100"/>
        <w:jc w:val="both"/>
      </w:pPr>
      <w:r w:rsidRPr="00B223FD">
        <w:rPr>
          <w:lang w:eastAsia="en-IN"/>
        </w:rPr>
        <w:t xml:space="preserve">The affirmative vote of the holders of the majority of the voting power represented at the Meeting in person, by written ballot or by proxy and voting thereon is necessary for approval of items 2, 3 and with regards to items 4 and 5 please see, respectively, Proposals Three and Four an elaborated explanation under </w:t>
      </w:r>
      <w:r w:rsidR="00DE1E2C">
        <w:rPr>
          <w:lang w:eastAsia="en-IN"/>
        </w:rPr>
        <w:t>“</w:t>
      </w:r>
      <w:r w:rsidRPr="00B223FD">
        <w:rPr>
          <w:lang w:eastAsia="en-IN"/>
        </w:rPr>
        <w:t>Vote Required</w:t>
      </w:r>
      <w:r w:rsidR="00DE1E2C">
        <w:rPr>
          <w:lang w:eastAsia="en-IN"/>
        </w:rPr>
        <w:t>”</w:t>
      </w:r>
      <w:r w:rsidRPr="00B223FD">
        <w:rPr>
          <w:lang w:eastAsia="en-IN"/>
        </w:rPr>
        <w:t>.</w:t>
      </w:r>
    </w:p>
    <w:p w14:paraId="095E8C3F" w14:textId="77777777" w:rsidR="00B223FD" w:rsidRPr="00B223FD" w:rsidRDefault="00B223FD" w:rsidP="001456D8">
      <w:pPr>
        <w:spacing w:before="100"/>
        <w:jc w:val="both"/>
      </w:pPr>
      <w:r w:rsidRPr="00B223FD">
        <w:rPr>
          <w:lang w:eastAsia="en-IN"/>
        </w:rPr>
        <w:t xml:space="preserve">Only shareholders of record at the close of business on November 10, 2025 (the </w:t>
      </w:r>
      <w:r w:rsidR="00DE1E2C">
        <w:rPr>
          <w:lang w:eastAsia="en-IN"/>
        </w:rPr>
        <w:t>“</w:t>
      </w:r>
      <w:r w:rsidRPr="00B223FD">
        <w:rPr>
          <w:b/>
          <w:bCs/>
          <w:lang w:eastAsia="en-IN"/>
        </w:rPr>
        <w:t>Record Date</w:t>
      </w:r>
      <w:r w:rsidR="00DE1E2C">
        <w:rPr>
          <w:lang w:eastAsia="en-IN"/>
        </w:rPr>
        <w:t>”</w:t>
      </w:r>
      <w:r w:rsidRPr="00B223FD">
        <w:rPr>
          <w:lang w:eastAsia="en-IN"/>
        </w:rPr>
        <w:t>) will be entitled to participate in and vote at the Annual Meeting, subject to the restrictions in the Company</w:t>
      </w:r>
      <w:r w:rsidR="00DE1E2C">
        <w:rPr>
          <w:lang w:eastAsia="en-IN"/>
        </w:rPr>
        <w:t>’</w:t>
      </w:r>
      <w:r w:rsidRPr="00B223FD">
        <w:rPr>
          <w:lang w:eastAsia="en-IN"/>
        </w:rPr>
        <w:t>s Articles of Association, as set forth in the attached Proxy Statement. All shareholders are cordially invited to attend the Annual Meeting in person.</w:t>
      </w:r>
    </w:p>
    <w:p w14:paraId="0B3702FD" w14:textId="77777777" w:rsidR="00B223FD" w:rsidRPr="00B223FD" w:rsidRDefault="00B223FD" w:rsidP="001456D8">
      <w:pPr>
        <w:spacing w:before="100"/>
        <w:jc w:val="both"/>
      </w:pPr>
      <w:r w:rsidRPr="00B223FD">
        <w:rPr>
          <w:lang w:eastAsia="en-IN"/>
        </w:rPr>
        <w:t>Section 87(a) to the Israeli Companies Law, Company</w:t>
      </w:r>
      <w:r w:rsidR="00DE1E2C">
        <w:rPr>
          <w:lang w:eastAsia="en-IN"/>
        </w:rPr>
        <w:t>’</w:t>
      </w:r>
      <w:r w:rsidRPr="00B223FD">
        <w:rPr>
          <w:lang w:eastAsia="en-IN"/>
        </w:rPr>
        <w:t>s Articles of Association and Board resolution permit to shareholders who will not attend the Annual Meeting in person, to vote by completing the Form of Proxy Card. The shareholders may also submit a position notice to the Company</w:t>
      </w:r>
      <w:r w:rsidR="00DE1E2C">
        <w:rPr>
          <w:lang w:eastAsia="en-IN"/>
        </w:rPr>
        <w:t>’</w:t>
      </w:r>
      <w:r w:rsidRPr="00B223FD">
        <w:rPr>
          <w:lang w:eastAsia="en-IN"/>
        </w:rPr>
        <w:t xml:space="preserve">s offices (envelope marked clearly as </w:t>
      </w:r>
      <w:r w:rsidR="00DE1E2C">
        <w:rPr>
          <w:lang w:eastAsia="en-IN"/>
        </w:rPr>
        <w:t>“</w:t>
      </w:r>
      <w:r w:rsidRPr="00B223FD">
        <w:rPr>
          <w:lang w:eastAsia="en-IN"/>
        </w:rPr>
        <w:t>position notice</w:t>
      </w:r>
      <w:r w:rsidR="00DE1E2C">
        <w:rPr>
          <w:lang w:eastAsia="en-IN"/>
        </w:rPr>
        <w:t>”</w:t>
      </w:r>
      <w:r w:rsidRPr="00B223FD">
        <w:rPr>
          <w:lang w:eastAsia="en-IN"/>
        </w:rPr>
        <w:t>, to the Company Secretary, at the Company registered address stated above) no later than ten (10) days prior to the Annual Meeting. The Board of Directors of the Company may submit response to such position notices until five (5) days prior to the Annual Meeting. Changes to the Annual Meeting agenda may be made after the filing of the Statement of Proxy, including by adding an item to the agenda following a shareholder request (in accordance with Section 66(b) to the Israeli Companies Law) submitted to the Company no later than seven (7) days following the date in which the Company filed the attached Proxy Statement, all in accordance with the Israeli Companies Regulations (Notice and advertisement regarding a general meeting and a class meeting in a public company and the addition of an item to the agenda) (2000). In such case, the Company will file an amended agenda and an amended Statement no later than seven (7) days from the last date of submission of such shareholder</w:t>
      </w:r>
      <w:r w:rsidR="00DE1E2C">
        <w:rPr>
          <w:lang w:eastAsia="en-IN"/>
        </w:rPr>
        <w:t>’</w:t>
      </w:r>
      <w:r w:rsidRPr="00B223FD">
        <w:rPr>
          <w:lang w:eastAsia="en-IN"/>
        </w:rPr>
        <w:t>s request. The filing of an amended agenda will not require the change of the Record Date as set forth above and in the attached Proxy Statement. The Proxy Statement, the amended agenda and the amended Proxy Statement (both, if any) and position notices are or will be available on Form 6-K at the U.S. Securities and Exchange Commission</w:t>
      </w:r>
      <w:r w:rsidR="00DE1E2C">
        <w:rPr>
          <w:lang w:eastAsia="en-IN"/>
        </w:rPr>
        <w:t>’</w:t>
      </w:r>
      <w:r w:rsidRPr="00B223FD">
        <w:rPr>
          <w:lang w:eastAsia="en-IN"/>
        </w:rPr>
        <w:t>s EDGAR System </w:t>
      </w:r>
      <w:r w:rsidRPr="00B223FD">
        <w:rPr>
          <w:u w:val="single"/>
          <w:lang w:eastAsia="en-IN"/>
        </w:rPr>
        <w:t>http://www.sec.gov/edgar.shtml</w:t>
      </w:r>
      <w:r w:rsidRPr="00B223FD">
        <w:rPr>
          <w:lang w:eastAsia="en-IN"/>
        </w:rPr>
        <w:t>.</w:t>
      </w:r>
    </w:p>
    <w:p w14:paraId="587A5CEE" w14:textId="77777777" w:rsidR="001456D8" w:rsidRDefault="001456D8" w:rsidP="00B223FD">
      <w:pPr>
        <w:spacing w:before="160"/>
        <w:jc w:val="both"/>
        <w:rPr>
          <w:lang w:eastAsia="en-IN"/>
        </w:rPr>
        <w:sectPr w:rsidR="001456D8" w:rsidSect="00696C46">
          <w:pgSz w:w="12240" w:h="15840" w:code="1"/>
          <w:pgMar w:top="1247" w:right="1247" w:bottom="1247" w:left="1247" w:header="720" w:footer="720" w:gutter="0"/>
          <w:cols w:space="708"/>
          <w:docGrid w:linePitch="360"/>
        </w:sectPr>
      </w:pPr>
    </w:p>
    <w:p w14:paraId="694BF910" w14:textId="77777777" w:rsidR="00B223FD" w:rsidRPr="00B223FD" w:rsidRDefault="00B223FD" w:rsidP="00B223FD">
      <w:pPr>
        <w:spacing w:before="160"/>
        <w:jc w:val="both"/>
      </w:pPr>
      <w:r w:rsidRPr="00B223FD">
        <w:rPr>
          <w:lang w:eastAsia="en-IN"/>
        </w:rPr>
        <w:lastRenderedPageBreak/>
        <w:t xml:space="preserve">If you wish to attend the Annual Meeting in person and if your shares are held in </w:t>
      </w:r>
      <w:r w:rsidR="00DE1E2C">
        <w:rPr>
          <w:lang w:eastAsia="en-IN"/>
        </w:rPr>
        <w:t>“</w:t>
      </w:r>
      <w:r w:rsidRPr="00B223FD">
        <w:rPr>
          <w:lang w:eastAsia="en-IN"/>
        </w:rPr>
        <w:t>street name</w:t>
      </w:r>
      <w:r w:rsidR="00DE1E2C">
        <w:rPr>
          <w:lang w:eastAsia="en-IN"/>
        </w:rPr>
        <w:t>”</w:t>
      </w:r>
      <w:r w:rsidRPr="00B223FD">
        <w:rPr>
          <w:lang w:eastAsia="en-IN"/>
        </w:rPr>
        <w:t>, meaning a shareholder whose Ordinary Shares are registered in his, her, or its favor with a member of a stock exchange or other record holder and which are included in the Ordinary Shares registered in the register of shareholders of the Company under the name of such record holder, shall be required to prove ownership of such Ordinary Shares as of the Record Date by providing the Company, at least 24 hours before the time appointed for holding the Meeting, with proof of ownership, issued by a record holder as well as a statement from such record holder that it did not vote such shares, and a copy of the shareholder</w:t>
      </w:r>
      <w:r w:rsidR="00DE1E2C">
        <w:rPr>
          <w:lang w:eastAsia="en-IN"/>
        </w:rPr>
        <w:t>’</w:t>
      </w:r>
      <w:r w:rsidRPr="00B223FD">
        <w:rPr>
          <w:lang w:eastAsia="en-IN"/>
        </w:rPr>
        <w:t>s passport, valid identification document or incorporation certificate.</w:t>
      </w:r>
    </w:p>
    <w:p w14:paraId="229EDC84" w14:textId="77777777" w:rsidR="00B223FD" w:rsidRPr="00B223FD" w:rsidRDefault="00B223FD" w:rsidP="00B223FD">
      <w:pPr>
        <w:spacing w:before="160"/>
        <w:jc w:val="both"/>
      </w:pPr>
      <w:r w:rsidRPr="00B223FD">
        <w:rPr>
          <w:lang w:eastAsia="en-IN"/>
        </w:rPr>
        <w:t>The Company</w:t>
      </w:r>
      <w:r w:rsidR="00DE1E2C">
        <w:rPr>
          <w:lang w:eastAsia="en-IN"/>
        </w:rPr>
        <w:t>’</w:t>
      </w:r>
      <w:r w:rsidRPr="00B223FD">
        <w:rPr>
          <w:lang w:eastAsia="en-IN"/>
        </w:rPr>
        <w:t>s Articles of Association also allow shareholders registered in the Company</w:t>
      </w:r>
      <w:r w:rsidR="00DE1E2C">
        <w:rPr>
          <w:lang w:eastAsia="en-IN"/>
        </w:rPr>
        <w:t>’</w:t>
      </w:r>
      <w:r w:rsidRPr="00B223FD">
        <w:rPr>
          <w:lang w:eastAsia="en-IN"/>
        </w:rPr>
        <w:t>s Shareholders Register to appoint a proxy to vote in their stead (whether personally or by means of a</w:t>
      </w:r>
      <w:r w:rsidR="003D5A85">
        <w:rPr>
          <w:lang w:eastAsia="en-IN"/>
        </w:rPr>
        <w:t xml:space="preserve"> </w:t>
      </w:r>
      <w:r w:rsidRPr="00B223FD">
        <w:rPr>
          <w:lang w:eastAsia="en-IN"/>
        </w:rPr>
        <w:t>Proxy) at the Annual Meeting, by means of a Deed of Authorization in the form a set forth in the Articles of Association of the Company, so long as the Deed of Authorization is delivered to the Company at least twenty-four (24) hours prior to the time of the Annual Meeting or presented to the Chairman at such meeting. Shareholders may revoke their Deeds of Authorization by a written notice received at the Company</w:t>
      </w:r>
      <w:r w:rsidR="00DE1E2C">
        <w:rPr>
          <w:lang w:eastAsia="en-IN"/>
        </w:rPr>
        <w:t>’</w:t>
      </w:r>
      <w:r w:rsidRPr="00B223FD">
        <w:rPr>
          <w:lang w:eastAsia="en-IN"/>
        </w:rPr>
        <w:t>s offices prior to the commencement of the Annual Meeting, or if present in person at said General Meeting, may revoke the appointment by means of a written or oral notification to the Chairman and vote their shares in person.</w:t>
      </w:r>
    </w:p>
    <w:p w14:paraId="437E778A" w14:textId="77777777" w:rsidR="00B223FD" w:rsidRPr="00B223FD" w:rsidRDefault="00B223FD" w:rsidP="00B223FD">
      <w:pPr>
        <w:spacing w:before="160"/>
        <w:jc w:val="both"/>
      </w:pPr>
      <w:r w:rsidRPr="00B223FD">
        <w:rPr>
          <w:lang w:eastAsia="en-IN"/>
        </w:rPr>
        <w:t>Shareholders who will not attend the Annual Meeting in person are requested to complete date and sign the aforementioned form of Proxy Card distributed herewith (or the amended Form of Proxy Card, if any) and to return it promptly (and in any event, at least forty eight (48) hours prior to the time of the Annual Meeting) to the Company</w:t>
      </w:r>
      <w:r w:rsidR="00DE1E2C">
        <w:rPr>
          <w:lang w:eastAsia="en-IN"/>
        </w:rPr>
        <w:t>’</w:t>
      </w:r>
      <w:r w:rsidRPr="00B223FD">
        <w:rPr>
          <w:lang w:eastAsia="en-IN"/>
        </w:rPr>
        <w:t>s transfer agent in the enclosed envelope or to vote by remote voting according to provided instructions (if it</w:t>
      </w:r>
      <w:r w:rsidR="00DE1E2C">
        <w:rPr>
          <w:lang w:eastAsia="en-IN"/>
        </w:rPr>
        <w:t>’</w:t>
      </w:r>
      <w:r w:rsidRPr="00B223FD">
        <w:rPr>
          <w:lang w:eastAsia="en-IN"/>
        </w:rPr>
        <w:t>s available).</w:t>
      </w:r>
    </w:p>
    <w:p w14:paraId="65BCBCD3" w14:textId="77777777" w:rsidR="00B223FD" w:rsidRPr="00B223FD" w:rsidRDefault="00B223FD" w:rsidP="00B223FD">
      <w:pPr>
        <w:spacing w:before="160"/>
        <w:jc w:val="both"/>
      </w:pPr>
      <w:r w:rsidRPr="00B223FD">
        <w:rPr>
          <w:lang w:eastAsia="en-IN"/>
        </w:rPr>
        <w:t>Any two or more Shareholders present in person or by proxy, or who have delivered to the Company proxy card indicating their manner of voting, and who hold or represent shares conferring in the aggregate at least thirty-three and one-third percent (33 1/3%) of the voting power of the Company, shall constitute a lawful quorum at the Annual Meeting. A Shareholder or his proxy, who also serves as a proxy for other Shareholder(s), shall be regarded as two or more Shareholders, in accordance with the number of Shareholders he is representing.</w:t>
      </w:r>
    </w:p>
    <w:p w14:paraId="14A4E6BD" w14:textId="77777777" w:rsidR="00B223FD" w:rsidRPr="00B223FD" w:rsidRDefault="00B223FD" w:rsidP="00B223FD">
      <w:pPr>
        <w:spacing w:before="160"/>
        <w:jc w:val="both"/>
      </w:pPr>
      <w:r w:rsidRPr="00B223FD">
        <w:rPr>
          <w:lang w:eastAsia="en-IN"/>
        </w:rPr>
        <w:t>If within an hour from the time appointed for the General Meeting a quorum is not present, the meeting shall stand adjourned to the same day in the next week, at the same time and place. No business shall be transacted at any adjourned meeting except business which might lawfully have been transacted at the meeting as originally called. At such adjourned meeting, any number of Shareholders present in person or by proxy or by proxy card, shall constitute a lawful quorum. The vote necessary to approve the resolutions relating to the matters upon which you will be asked to vote is specified herein above. Each outstanding Ordinary Share is entitled to one vote upon each of the matters to be presented at the Annual Meeting.</w:t>
      </w:r>
    </w:p>
    <w:p w14:paraId="15348C59" w14:textId="77777777" w:rsidR="00B223FD" w:rsidRPr="00B223FD" w:rsidRDefault="00B223FD" w:rsidP="00B223FD">
      <w:pPr>
        <w:spacing w:before="160"/>
        <w:jc w:val="both"/>
      </w:pPr>
      <w:r w:rsidRPr="00B223FD">
        <w:rPr>
          <w:lang w:eastAsia="en-IN"/>
        </w:rPr>
        <w:t>A shareholder is entitled to contact the Company directly and receive the text of the Proxy Statement (or the amended Proxy Statement, if any) and the Position Notices (</w:t>
      </w:r>
      <w:r w:rsidR="00DE1E2C">
        <w:rPr>
          <w:i/>
          <w:iCs/>
          <w:lang w:eastAsia="en-IN"/>
        </w:rPr>
        <w:t>“</w:t>
      </w:r>
      <w:r w:rsidRPr="00B223FD">
        <w:rPr>
          <w:i/>
          <w:iCs/>
          <w:lang w:eastAsia="en-IN"/>
        </w:rPr>
        <w:t>hodaot emda</w:t>
      </w:r>
      <w:r w:rsidR="00DE1E2C">
        <w:rPr>
          <w:lang w:eastAsia="en-IN"/>
        </w:rPr>
        <w:t>”</w:t>
      </w:r>
      <w:r w:rsidRPr="00B223FD">
        <w:rPr>
          <w:lang w:eastAsia="en-IN"/>
        </w:rPr>
        <w:t>) (if any).</w:t>
      </w:r>
    </w:p>
    <w:p w14:paraId="1BF8E1D7" w14:textId="77777777" w:rsidR="00B223FD" w:rsidRPr="00B223FD" w:rsidRDefault="00B223FD" w:rsidP="00B223FD">
      <w:pPr>
        <w:spacing w:before="160"/>
        <w:jc w:val="both"/>
      </w:pPr>
      <w:r w:rsidRPr="00B223FD">
        <w:rPr>
          <w:lang w:eastAsia="en-IN"/>
        </w:rPr>
        <w:t>For information regarding compensation on an individual basis for the Company</w:t>
      </w:r>
      <w:r w:rsidR="00DE1E2C">
        <w:rPr>
          <w:lang w:eastAsia="en-IN"/>
        </w:rPr>
        <w:t>’</w:t>
      </w:r>
      <w:r w:rsidRPr="00B223FD">
        <w:rPr>
          <w:lang w:eastAsia="en-IN"/>
        </w:rPr>
        <w:t>s five Office Holders with the highest compensation for the year 2024, please see the Company</w:t>
      </w:r>
      <w:r w:rsidR="00DE1E2C">
        <w:rPr>
          <w:lang w:eastAsia="en-IN"/>
        </w:rPr>
        <w:t>’</w:t>
      </w:r>
      <w:r w:rsidRPr="00B223FD">
        <w:rPr>
          <w:lang w:eastAsia="en-IN"/>
        </w:rPr>
        <w:t xml:space="preserve">s Annual Report on Form 20-F for the year ended December 31, 2024 </w:t>
      </w:r>
      <w:r w:rsidR="00DE1E2C">
        <w:rPr>
          <w:lang w:eastAsia="en-IN"/>
        </w:rPr>
        <w:t>“</w:t>
      </w:r>
      <w:r w:rsidRPr="00B223FD">
        <w:rPr>
          <w:lang w:eastAsia="en-IN"/>
        </w:rPr>
        <w:t>Item 6. Directors, Senior Management and Employees - Item B. Compensation</w:t>
      </w:r>
      <w:r w:rsidR="00DE1E2C">
        <w:rPr>
          <w:lang w:eastAsia="en-IN"/>
        </w:rPr>
        <w:t>”</w:t>
      </w:r>
      <w:r w:rsidRPr="00B223FD">
        <w:rPr>
          <w:lang w:eastAsia="en-IN"/>
        </w:rPr>
        <w:t xml:space="preserve"> at:</w:t>
      </w:r>
    </w:p>
    <w:p w14:paraId="35FCAEBA" w14:textId="77777777" w:rsidR="00B223FD" w:rsidRPr="00B223FD" w:rsidRDefault="00B223FD" w:rsidP="00B223FD">
      <w:pPr>
        <w:spacing w:before="160"/>
        <w:jc w:val="both"/>
      </w:pPr>
      <w:r w:rsidRPr="00B223FD">
        <w:rPr>
          <w:u w:val="single"/>
          <w:lang w:eastAsia="en-IN"/>
        </w:rPr>
        <w:t>https://www.sec.gov/Archives/edgar/data/1337117/000117891325001365/zk2533014.htm</w:t>
      </w:r>
    </w:p>
    <w:p w14:paraId="39C7E332" w14:textId="77777777" w:rsidR="00B223FD" w:rsidRPr="00B223FD" w:rsidRDefault="00B223FD" w:rsidP="00B223FD">
      <w:pPr>
        <w:spacing w:before="160"/>
        <w:jc w:val="both"/>
      </w:pPr>
      <w:r w:rsidRPr="00B223FD">
        <w:rPr>
          <w:lang w:eastAsia="en-IN"/>
        </w:rPr>
        <w:t>Copies of the proposed resolutions are available at Ituran</w:t>
      </w:r>
      <w:r w:rsidR="00DE1E2C">
        <w:rPr>
          <w:lang w:eastAsia="en-IN"/>
        </w:rPr>
        <w:t>’</w:t>
      </w:r>
      <w:r w:rsidRPr="00B223FD">
        <w:rPr>
          <w:lang w:eastAsia="en-IN"/>
        </w:rPr>
        <w:t>s USA offices at 1700 NW 64th St. Suite 100 Fort Lauderdale, FL 33309 USA, every business day from 9 a.m. to 5 p.m. (US Eastern Time), following prior coordination at telephone number +1-954-484-3806.</w:t>
      </w:r>
    </w:p>
    <w:p w14:paraId="4463D5E6" w14:textId="77777777" w:rsidR="00B223FD" w:rsidRPr="00B223FD" w:rsidRDefault="00B223FD" w:rsidP="001456D8">
      <w:pPr>
        <w:pageBreakBefore/>
        <w:spacing w:before="160"/>
        <w:jc w:val="both"/>
      </w:pPr>
      <w:r w:rsidRPr="00B223FD">
        <w:rPr>
          <w:b/>
          <w:bCs/>
          <w:i/>
          <w:iCs/>
          <w:lang w:eastAsia="en-IN"/>
        </w:rPr>
        <w:lastRenderedPageBreak/>
        <w:t>Diversity of the Board of Directors</w:t>
      </w:r>
    </w:p>
    <w:p w14:paraId="45119F23" w14:textId="77777777" w:rsidR="00B223FD" w:rsidRPr="00B223FD" w:rsidRDefault="00B223FD" w:rsidP="00B2271E">
      <w:pPr>
        <w:spacing w:before="160"/>
        <w:ind w:firstLine="720"/>
        <w:jc w:val="both"/>
      </w:pPr>
      <w:r w:rsidRPr="00B223FD">
        <w:rPr>
          <w:lang w:eastAsia="en-IN"/>
        </w:rPr>
        <w:t>The table below provides certain information regarding the composition of our Board. Each of the categories listed in the below table has the meaning as it is used in Nasdaq Rule 5605(f) and related instructions.</w:t>
      </w:r>
    </w:p>
    <w:p w14:paraId="5012DF99" w14:textId="77777777" w:rsidR="00B223FD" w:rsidRPr="00B223FD" w:rsidRDefault="00B223FD" w:rsidP="00B37388">
      <w:pPr>
        <w:spacing w:before="160" w:after="160"/>
        <w:jc w:val="center"/>
      </w:pPr>
      <w:r w:rsidRPr="00B223FD">
        <w:rPr>
          <w:b/>
          <w:bCs/>
          <w:lang w:eastAsia="en-IN"/>
        </w:rPr>
        <w:t>Board Diversity Matrix (As of October 30, 2025)</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57"/>
        <w:gridCol w:w="785"/>
        <w:gridCol w:w="579"/>
        <w:gridCol w:w="3649"/>
        <w:gridCol w:w="1296"/>
      </w:tblGrid>
      <w:tr w:rsidR="00B223FD" w:rsidRPr="00B223FD" w14:paraId="72356065" w14:textId="77777777" w:rsidTr="00F44E02">
        <w:trPr>
          <w:tblCellSpacing w:w="0" w:type="dxa"/>
        </w:trPr>
        <w:tc>
          <w:tcPr>
            <w:tcW w:w="8244" w:type="dxa"/>
            <w:vAlign w:val="bottom"/>
            <w:hideMark/>
          </w:tcPr>
          <w:p w14:paraId="7F18E145" w14:textId="77777777" w:rsidR="00B223FD" w:rsidRPr="00B223FD" w:rsidRDefault="00B223FD" w:rsidP="00506F73">
            <w:pPr>
              <w:divId w:val="1752697850"/>
              <w:rPr>
                <w:lang w:eastAsia="en-IN"/>
              </w:rPr>
            </w:pPr>
            <w:r w:rsidRPr="00B223FD">
              <w:rPr>
                <w:lang w:eastAsia="en-IN"/>
              </w:rPr>
              <w:t>Country of Principal Executive Offices</w:t>
            </w:r>
          </w:p>
        </w:tc>
        <w:tc>
          <w:tcPr>
            <w:tcW w:w="14924" w:type="dxa"/>
            <w:gridSpan w:val="4"/>
            <w:vAlign w:val="bottom"/>
            <w:hideMark/>
          </w:tcPr>
          <w:p w14:paraId="78871B75" w14:textId="77777777" w:rsidR="00B223FD" w:rsidRPr="00B223FD" w:rsidRDefault="00B223FD" w:rsidP="00F44E02">
            <w:pPr>
              <w:jc w:val="center"/>
              <w:rPr>
                <w:lang w:eastAsia="en-IN"/>
              </w:rPr>
            </w:pPr>
            <w:r w:rsidRPr="00B223FD">
              <w:rPr>
                <w:lang w:eastAsia="en-IN"/>
              </w:rPr>
              <w:t>Israel</w:t>
            </w:r>
          </w:p>
        </w:tc>
      </w:tr>
      <w:tr w:rsidR="00B223FD" w:rsidRPr="00B223FD" w14:paraId="70C9FB6A" w14:textId="77777777" w:rsidTr="00F44E02">
        <w:trPr>
          <w:tblCellSpacing w:w="0" w:type="dxa"/>
        </w:trPr>
        <w:tc>
          <w:tcPr>
            <w:tcW w:w="8244" w:type="dxa"/>
            <w:vAlign w:val="bottom"/>
            <w:hideMark/>
          </w:tcPr>
          <w:p w14:paraId="04BFFD81" w14:textId="77777777" w:rsidR="00B223FD" w:rsidRPr="00B223FD" w:rsidRDefault="00B223FD" w:rsidP="00506F73">
            <w:pPr>
              <w:rPr>
                <w:lang w:eastAsia="en-IN"/>
              </w:rPr>
            </w:pPr>
            <w:r w:rsidRPr="00B223FD">
              <w:rPr>
                <w:lang w:eastAsia="en-IN"/>
              </w:rPr>
              <w:t>Foreign Private Issuer</w:t>
            </w:r>
          </w:p>
        </w:tc>
        <w:tc>
          <w:tcPr>
            <w:tcW w:w="14924" w:type="dxa"/>
            <w:gridSpan w:val="4"/>
            <w:vAlign w:val="bottom"/>
            <w:hideMark/>
          </w:tcPr>
          <w:p w14:paraId="546CE640" w14:textId="77777777" w:rsidR="00B223FD" w:rsidRPr="00B223FD" w:rsidRDefault="00B223FD" w:rsidP="00F44E02">
            <w:pPr>
              <w:jc w:val="center"/>
              <w:rPr>
                <w:lang w:eastAsia="en-IN"/>
              </w:rPr>
            </w:pPr>
            <w:r w:rsidRPr="00B223FD">
              <w:rPr>
                <w:lang w:eastAsia="en-IN"/>
              </w:rPr>
              <w:t>Yes</w:t>
            </w:r>
          </w:p>
        </w:tc>
      </w:tr>
      <w:tr w:rsidR="00B223FD" w:rsidRPr="00B223FD" w14:paraId="0BC5B4FD" w14:textId="77777777" w:rsidTr="00F44E02">
        <w:trPr>
          <w:tblCellSpacing w:w="0" w:type="dxa"/>
        </w:trPr>
        <w:tc>
          <w:tcPr>
            <w:tcW w:w="8244" w:type="dxa"/>
            <w:vAlign w:val="bottom"/>
            <w:hideMark/>
          </w:tcPr>
          <w:p w14:paraId="0FBF0D5E" w14:textId="77777777" w:rsidR="00B223FD" w:rsidRPr="00B223FD" w:rsidRDefault="00B223FD" w:rsidP="00506F73">
            <w:pPr>
              <w:rPr>
                <w:lang w:eastAsia="en-IN"/>
              </w:rPr>
            </w:pPr>
            <w:r w:rsidRPr="00B223FD">
              <w:rPr>
                <w:lang w:eastAsia="en-IN"/>
              </w:rPr>
              <w:t>Disclosure Prohibited under Home Country Law</w:t>
            </w:r>
          </w:p>
        </w:tc>
        <w:tc>
          <w:tcPr>
            <w:tcW w:w="14924" w:type="dxa"/>
            <w:gridSpan w:val="4"/>
            <w:vAlign w:val="bottom"/>
            <w:hideMark/>
          </w:tcPr>
          <w:p w14:paraId="2F708C5E" w14:textId="77777777" w:rsidR="00B223FD" w:rsidRPr="00B223FD" w:rsidRDefault="00B223FD" w:rsidP="00F44E02">
            <w:pPr>
              <w:jc w:val="center"/>
              <w:rPr>
                <w:lang w:eastAsia="en-IN"/>
              </w:rPr>
            </w:pPr>
            <w:r w:rsidRPr="00B223FD">
              <w:rPr>
                <w:lang w:eastAsia="en-IN"/>
              </w:rPr>
              <w:t>No</w:t>
            </w:r>
          </w:p>
        </w:tc>
      </w:tr>
      <w:tr w:rsidR="00B223FD" w:rsidRPr="00B223FD" w14:paraId="216AB14B" w14:textId="77777777" w:rsidTr="00F44E02">
        <w:trPr>
          <w:tblCellSpacing w:w="0" w:type="dxa"/>
        </w:trPr>
        <w:tc>
          <w:tcPr>
            <w:tcW w:w="8244" w:type="dxa"/>
            <w:vAlign w:val="bottom"/>
            <w:hideMark/>
          </w:tcPr>
          <w:p w14:paraId="3ABD0249" w14:textId="77777777" w:rsidR="00B223FD" w:rsidRPr="00B223FD" w:rsidRDefault="00B223FD" w:rsidP="00506F73">
            <w:pPr>
              <w:rPr>
                <w:lang w:eastAsia="en-IN"/>
              </w:rPr>
            </w:pPr>
            <w:r w:rsidRPr="00B223FD">
              <w:rPr>
                <w:lang w:eastAsia="en-IN"/>
              </w:rPr>
              <w:t>Total Number of Directors</w:t>
            </w:r>
          </w:p>
        </w:tc>
        <w:tc>
          <w:tcPr>
            <w:tcW w:w="14924" w:type="dxa"/>
            <w:gridSpan w:val="4"/>
            <w:vAlign w:val="bottom"/>
            <w:hideMark/>
          </w:tcPr>
          <w:p w14:paraId="000D8317" w14:textId="77777777" w:rsidR="00B223FD" w:rsidRPr="00B223FD" w:rsidRDefault="00B223FD" w:rsidP="00F44E02">
            <w:pPr>
              <w:jc w:val="center"/>
              <w:rPr>
                <w:lang w:eastAsia="en-IN"/>
              </w:rPr>
            </w:pPr>
            <w:r w:rsidRPr="00B223FD">
              <w:rPr>
                <w:lang w:eastAsia="en-IN"/>
              </w:rPr>
              <w:t>11</w:t>
            </w:r>
          </w:p>
        </w:tc>
      </w:tr>
      <w:tr w:rsidR="00B223FD" w:rsidRPr="00B223FD" w14:paraId="2B330E6B" w14:textId="77777777" w:rsidTr="00F44E02">
        <w:trPr>
          <w:tblCellSpacing w:w="0" w:type="dxa"/>
        </w:trPr>
        <w:tc>
          <w:tcPr>
            <w:tcW w:w="8244" w:type="dxa"/>
            <w:vAlign w:val="bottom"/>
            <w:hideMark/>
          </w:tcPr>
          <w:p w14:paraId="15205CF9" w14:textId="77777777" w:rsidR="00B223FD" w:rsidRPr="00B223FD" w:rsidRDefault="00B223FD" w:rsidP="00506F73">
            <w:pPr>
              <w:rPr>
                <w:b/>
                <w:bCs/>
                <w:lang w:eastAsia="en-IN"/>
              </w:rPr>
            </w:pPr>
            <w:r w:rsidRPr="00B223FD">
              <w:rPr>
                <w:b/>
                <w:bCs/>
                <w:lang w:eastAsia="en-IN"/>
              </w:rPr>
              <w:t>Part I: Gender Identity</w:t>
            </w:r>
          </w:p>
        </w:tc>
        <w:tc>
          <w:tcPr>
            <w:tcW w:w="1829" w:type="dxa"/>
            <w:vAlign w:val="bottom"/>
            <w:hideMark/>
          </w:tcPr>
          <w:p w14:paraId="159B6B97" w14:textId="77777777" w:rsidR="00B223FD" w:rsidRPr="00B223FD" w:rsidRDefault="00B223FD" w:rsidP="00F44E02">
            <w:pPr>
              <w:jc w:val="center"/>
              <w:rPr>
                <w:b/>
                <w:bCs/>
                <w:lang w:eastAsia="en-IN"/>
              </w:rPr>
            </w:pPr>
            <w:r w:rsidRPr="00B223FD">
              <w:rPr>
                <w:b/>
                <w:bCs/>
                <w:lang w:eastAsia="en-IN"/>
              </w:rPr>
              <w:t>Female</w:t>
            </w:r>
          </w:p>
        </w:tc>
        <w:tc>
          <w:tcPr>
            <w:tcW w:w="1334" w:type="dxa"/>
            <w:vAlign w:val="bottom"/>
            <w:hideMark/>
          </w:tcPr>
          <w:p w14:paraId="067B3D00" w14:textId="77777777" w:rsidR="00B223FD" w:rsidRPr="00B223FD" w:rsidRDefault="00B223FD" w:rsidP="00F44E02">
            <w:pPr>
              <w:jc w:val="center"/>
              <w:rPr>
                <w:b/>
                <w:bCs/>
                <w:lang w:eastAsia="en-IN"/>
              </w:rPr>
            </w:pPr>
            <w:r w:rsidRPr="00B223FD">
              <w:rPr>
                <w:b/>
                <w:bCs/>
                <w:lang w:eastAsia="en-IN"/>
              </w:rPr>
              <w:t>Male</w:t>
            </w:r>
          </w:p>
        </w:tc>
        <w:tc>
          <w:tcPr>
            <w:tcW w:w="8706" w:type="dxa"/>
            <w:vAlign w:val="bottom"/>
            <w:hideMark/>
          </w:tcPr>
          <w:p w14:paraId="40DFE4DE" w14:textId="77777777" w:rsidR="00B223FD" w:rsidRPr="00B223FD" w:rsidRDefault="00B223FD" w:rsidP="00F44E02">
            <w:pPr>
              <w:jc w:val="center"/>
              <w:rPr>
                <w:b/>
                <w:bCs/>
                <w:lang w:eastAsia="en-IN"/>
              </w:rPr>
            </w:pPr>
            <w:r w:rsidRPr="00B223FD">
              <w:rPr>
                <w:b/>
                <w:bCs/>
                <w:lang w:eastAsia="en-IN"/>
              </w:rPr>
              <w:t>Non-Binary</w:t>
            </w:r>
          </w:p>
        </w:tc>
        <w:tc>
          <w:tcPr>
            <w:tcW w:w="3055" w:type="dxa"/>
            <w:vAlign w:val="bottom"/>
            <w:hideMark/>
          </w:tcPr>
          <w:p w14:paraId="685BF781" w14:textId="77777777" w:rsidR="00B223FD" w:rsidRPr="00B223FD" w:rsidRDefault="00B223FD" w:rsidP="00F44E02">
            <w:pPr>
              <w:jc w:val="center"/>
              <w:rPr>
                <w:b/>
                <w:bCs/>
                <w:lang w:eastAsia="en-IN"/>
              </w:rPr>
            </w:pPr>
            <w:r w:rsidRPr="00B223FD">
              <w:rPr>
                <w:b/>
                <w:bCs/>
                <w:lang w:eastAsia="en-IN"/>
              </w:rPr>
              <w:t>Did Not Disclose</w:t>
            </w:r>
            <w:r w:rsidR="00F44E02">
              <w:rPr>
                <w:b/>
                <w:bCs/>
                <w:lang w:eastAsia="en-IN"/>
              </w:rPr>
              <w:br/>
            </w:r>
            <w:r w:rsidRPr="00B223FD">
              <w:rPr>
                <w:b/>
                <w:bCs/>
                <w:lang w:eastAsia="en-IN"/>
              </w:rPr>
              <w:t>Gender</w:t>
            </w:r>
          </w:p>
        </w:tc>
      </w:tr>
      <w:tr w:rsidR="00B223FD" w:rsidRPr="00B223FD" w14:paraId="31E9E683" w14:textId="77777777" w:rsidTr="00F44E02">
        <w:trPr>
          <w:tblCellSpacing w:w="0" w:type="dxa"/>
        </w:trPr>
        <w:tc>
          <w:tcPr>
            <w:tcW w:w="8244" w:type="dxa"/>
            <w:vAlign w:val="bottom"/>
            <w:hideMark/>
          </w:tcPr>
          <w:p w14:paraId="60BCF0B1" w14:textId="77777777" w:rsidR="00B223FD" w:rsidRPr="00B223FD" w:rsidRDefault="00B223FD" w:rsidP="00506F73">
            <w:pPr>
              <w:rPr>
                <w:lang w:eastAsia="en-IN"/>
              </w:rPr>
            </w:pPr>
            <w:r w:rsidRPr="00B223FD">
              <w:rPr>
                <w:lang w:eastAsia="en-IN"/>
              </w:rPr>
              <w:t>Directors</w:t>
            </w:r>
          </w:p>
        </w:tc>
        <w:tc>
          <w:tcPr>
            <w:tcW w:w="1829" w:type="dxa"/>
            <w:vAlign w:val="bottom"/>
            <w:hideMark/>
          </w:tcPr>
          <w:p w14:paraId="4B6A9DA0" w14:textId="77777777" w:rsidR="00B223FD" w:rsidRPr="00B223FD" w:rsidRDefault="00B223FD" w:rsidP="00F44E02">
            <w:pPr>
              <w:jc w:val="center"/>
              <w:rPr>
                <w:lang w:eastAsia="en-IN"/>
              </w:rPr>
            </w:pPr>
            <w:r w:rsidRPr="00B223FD">
              <w:rPr>
                <w:lang w:eastAsia="en-IN"/>
              </w:rPr>
              <w:t>1</w:t>
            </w:r>
          </w:p>
        </w:tc>
        <w:tc>
          <w:tcPr>
            <w:tcW w:w="1334" w:type="dxa"/>
            <w:vAlign w:val="bottom"/>
            <w:hideMark/>
          </w:tcPr>
          <w:p w14:paraId="542DEF78" w14:textId="77777777" w:rsidR="00B223FD" w:rsidRPr="00B223FD" w:rsidRDefault="00B223FD" w:rsidP="00F44E02">
            <w:pPr>
              <w:jc w:val="center"/>
              <w:rPr>
                <w:lang w:eastAsia="en-IN"/>
              </w:rPr>
            </w:pPr>
            <w:r w:rsidRPr="00B223FD">
              <w:rPr>
                <w:lang w:eastAsia="en-IN"/>
              </w:rPr>
              <w:t>10</w:t>
            </w:r>
          </w:p>
        </w:tc>
        <w:tc>
          <w:tcPr>
            <w:tcW w:w="8706" w:type="dxa"/>
            <w:vAlign w:val="bottom"/>
            <w:hideMark/>
          </w:tcPr>
          <w:p w14:paraId="0148C177" w14:textId="77777777" w:rsidR="00B223FD" w:rsidRPr="00B223FD" w:rsidRDefault="00B223FD" w:rsidP="00F44E02">
            <w:pPr>
              <w:jc w:val="center"/>
              <w:rPr>
                <w:lang w:eastAsia="en-IN"/>
              </w:rPr>
            </w:pPr>
          </w:p>
        </w:tc>
        <w:tc>
          <w:tcPr>
            <w:tcW w:w="3055" w:type="dxa"/>
            <w:vAlign w:val="bottom"/>
            <w:hideMark/>
          </w:tcPr>
          <w:p w14:paraId="5F3290CD" w14:textId="77777777" w:rsidR="00B223FD" w:rsidRPr="00B223FD" w:rsidRDefault="00B223FD" w:rsidP="00F44E02">
            <w:pPr>
              <w:jc w:val="center"/>
              <w:rPr>
                <w:lang w:eastAsia="en-IN"/>
              </w:rPr>
            </w:pPr>
          </w:p>
        </w:tc>
      </w:tr>
      <w:tr w:rsidR="00B223FD" w:rsidRPr="00B223FD" w14:paraId="7143FBF0" w14:textId="77777777" w:rsidTr="00F44E02">
        <w:trPr>
          <w:tblCellSpacing w:w="0" w:type="dxa"/>
        </w:trPr>
        <w:tc>
          <w:tcPr>
            <w:tcW w:w="8244" w:type="dxa"/>
            <w:vAlign w:val="bottom"/>
            <w:hideMark/>
          </w:tcPr>
          <w:p w14:paraId="753CECF4" w14:textId="77777777" w:rsidR="00B223FD" w:rsidRPr="00B223FD" w:rsidRDefault="00B223FD" w:rsidP="00506F73">
            <w:pPr>
              <w:rPr>
                <w:b/>
                <w:bCs/>
                <w:lang w:eastAsia="en-IN"/>
              </w:rPr>
            </w:pPr>
            <w:r w:rsidRPr="00B223FD">
              <w:rPr>
                <w:b/>
                <w:bCs/>
                <w:lang w:eastAsia="en-IN"/>
              </w:rPr>
              <w:t>Part II: Demographic Background</w:t>
            </w:r>
          </w:p>
        </w:tc>
        <w:tc>
          <w:tcPr>
            <w:tcW w:w="14924" w:type="dxa"/>
            <w:gridSpan w:val="4"/>
            <w:shd w:val="clear" w:color="auto" w:fill="959595"/>
            <w:vAlign w:val="bottom"/>
            <w:hideMark/>
          </w:tcPr>
          <w:p w14:paraId="3D5B43C7" w14:textId="77777777" w:rsidR="00B223FD" w:rsidRPr="00B223FD" w:rsidRDefault="00B223FD" w:rsidP="00F44E02">
            <w:pPr>
              <w:jc w:val="center"/>
              <w:rPr>
                <w:lang w:eastAsia="en-IN"/>
              </w:rPr>
            </w:pPr>
          </w:p>
        </w:tc>
      </w:tr>
      <w:tr w:rsidR="00B223FD" w:rsidRPr="00B223FD" w14:paraId="1F61878B" w14:textId="77777777" w:rsidTr="00F44E02">
        <w:trPr>
          <w:tblCellSpacing w:w="0" w:type="dxa"/>
        </w:trPr>
        <w:tc>
          <w:tcPr>
            <w:tcW w:w="8244" w:type="dxa"/>
            <w:vAlign w:val="bottom"/>
            <w:hideMark/>
          </w:tcPr>
          <w:p w14:paraId="58250D70" w14:textId="77777777" w:rsidR="00B223FD" w:rsidRPr="00B223FD" w:rsidRDefault="00B223FD" w:rsidP="00506F73">
            <w:pPr>
              <w:rPr>
                <w:lang w:eastAsia="en-IN"/>
              </w:rPr>
            </w:pPr>
            <w:r w:rsidRPr="00B223FD">
              <w:rPr>
                <w:lang w:eastAsia="en-IN"/>
              </w:rPr>
              <w:t>Underrepresented Individual in Home Country Jurisdiction</w:t>
            </w:r>
          </w:p>
        </w:tc>
        <w:tc>
          <w:tcPr>
            <w:tcW w:w="14924" w:type="dxa"/>
            <w:gridSpan w:val="4"/>
            <w:vAlign w:val="bottom"/>
            <w:hideMark/>
          </w:tcPr>
          <w:p w14:paraId="20816738" w14:textId="77777777" w:rsidR="00B223FD" w:rsidRPr="00B223FD" w:rsidRDefault="00B223FD" w:rsidP="00F44E02">
            <w:pPr>
              <w:jc w:val="center"/>
              <w:rPr>
                <w:lang w:eastAsia="en-IN"/>
              </w:rPr>
            </w:pPr>
            <w:r w:rsidRPr="00B223FD">
              <w:rPr>
                <w:lang w:eastAsia="en-IN"/>
              </w:rPr>
              <w:t>0</w:t>
            </w:r>
          </w:p>
        </w:tc>
      </w:tr>
      <w:tr w:rsidR="00B223FD" w:rsidRPr="00B223FD" w14:paraId="1C26967A" w14:textId="77777777" w:rsidTr="00F44E02">
        <w:trPr>
          <w:tblCellSpacing w:w="0" w:type="dxa"/>
        </w:trPr>
        <w:tc>
          <w:tcPr>
            <w:tcW w:w="8244" w:type="dxa"/>
            <w:vAlign w:val="bottom"/>
            <w:hideMark/>
          </w:tcPr>
          <w:p w14:paraId="7B999BCF" w14:textId="77777777" w:rsidR="00B223FD" w:rsidRPr="00B223FD" w:rsidRDefault="00B223FD" w:rsidP="00506F73">
            <w:pPr>
              <w:rPr>
                <w:lang w:eastAsia="en-IN"/>
              </w:rPr>
            </w:pPr>
            <w:r w:rsidRPr="00B223FD">
              <w:rPr>
                <w:lang w:eastAsia="en-IN"/>
              </w:rPr>
              <w:t>LGBTQ+</w:t>
            </w:r>
          </w:p>
        </w:tc>
        <w:tc>
          <w:tcPr>
            <w:tcW w:w="14924" w:type="dxa"/>
            <w:gridSpan w:val="4"/>
            <w:vAlign w:val="bottom"/>
            <w:hideMark/>
          </w:tcPr>
          <w:p w14:paraId="4EFB5CDE" w14:textId="77777777" w:rsidR="00B223FD" w:rsidRPr="00B223FD" w:rsidRDefault="00B223FD" w:rsidP="00F44E02">
            <w:pPr>
              <w:jc w:val="center"/>
              <w:rPr>
                <w:lang w:eastAsia="en-IN"/>
              </w:rPr>
            </w:pPr>
            <w:r w:rsidRPr="00B223FD">
              <w:rPr>
                <w:lang w:eastAsia="en-IN"/>
              </w:rPr>
              <w:t>0</w:t>
            </w:r>
          </w:p>
        </w:tc>
      </w:tr>
      <w:tr w:rsidR="00B223FD" w:rsidRPr="00B223FD" w14:paraId="0FD8B87D" w14:textId="77777777" w:rsidTr="00F44E02">
        <w:trPr>
          <w:tblCellSpacing w:w="0" w:type="dxa"/>
        </w:trPr>
        <w:tc>
          <w:tcPr>
            <w:tcW w:w="8244" w:type="dxa"/>
            <w:vAlign w:val="bottom"/>
            <w:hideMark/>
          </w:tcPr>
          <w:p w14:paraId="0F679A65" w14:textId="77777777" w:rsidR="00B223FD" w:rsidRPr="00B223FD" w:rsidRDefault="00B223FD" w:rsidP="00506F73">
            <w:pPr>
              <w:rPr>
                <w:lang w:eastAsia="en-IN"/>
              </w:rPr>
            </w:pPr>
            <w:r w:rsidRPr="00B223FD">
              <w:rPr>
                <w:lang w:eastAsia="en-IN"/>
              </w:rPr>
              <w:t>Did Not Disclose Demographic Background</w:t>
            </w:r>
          </w:p>
        </w:tc>
        <w:tc>
          <w:tcPr>
            <w:tcW w:w="14924" w:type="dxa"/>
            <w:gridSpan w:val="4"/>
            <w:vAlign w:val="bottom"/>
            <w:hideMark/>
          </w:tcPr>
          <w:p w14:paraId="149AC087" w14:textId="77777777" w:rsidR="00B223FD" w:rsidRPr="00B223FD" w:rsidRDefault="00B223FD" w:rsidP="00F44E02">
            <w:pPr>
              <w:jc w:val="center"/>
              <w:rPr>
                <w:lang w:eastAsia="en-IN"/>
              </w:rPr>
            </w:pPr>
            <w:r w:rsidRPr="00B223FD">
              <w:rPr>
                <w:lang w:eastAsia="en-IN"/>
              </w:rPr>
              <w:t>0</w:t>
            </w:r>
          </w:p>
        </w:tc>
      </w:tr>
    </w:tbl>
    <w:p w14:paraId="082A44CB" w14:textId="77777777" w:rsidR="00B223FD" w:rsidRPr="0070443E" w:rsidRDefault="00B223FD" w:rsidP="00B223FD">
      <w:pPr>
        <w:spacing w:before="160"/>
        <w:jc w:val="both"/>
        <w:rPr>
          <w:sz w:val="6"/>
          <w:szCs w:val="6"/>
          <w:lang w:eastAsia="en-IN"/>
        </w:rPr>
      </w:pPr>
    </w:p>
    <w:tbl>
      <w:tblPr>
        <w:tblW w:w="5000" w:type="pct"/>
        <w:tblLayout w:type="fixed"/>
        <w:tblCellMar>
          <w:left w:w="0" w:type="dxa"/>
          <w:right w:w="0" w:type="dxa"/>
        </w:tblCellMar>
        <w:tblLook w:val="0000" w:firstRow="0" w:lastRow="0" w:firstColumn="0" w:lastColumn="0" w:noHBand="0" w:noVBand="0"/>
      </w:tblPr>
      <w:tblGrid>
        <w:gridCol w:w="4873"/>
        <w:gridCol w:w="4873"/>
      </w:tblGrid>
      <w:tr w:rsidR="00C20367" w:rsidRPr="00C20367" w14:paraId="3B22305B" w14:textId="77777777" w:rsidTr="00C20367">
        <w:tc>
          <w:tcPr>
            <w:tcW w:w="2500" w:type="pct"/>
          </w:tcPr>
          <w:p w14:paraId="589DC7C2" w14:textId="77777777" w:rsidR="00C20367" w:rsidRPr="00C20367" w:rsidRDefault="00C20367" w:rsidP="00C20367">
            <w:pPr>
              <w:rPr>
                <w:lang w:eastAsia="en-IN"/>
              </w:rPr>
            </w:pPr>
          </w:p>
        </w:tc>
        <w:tc>
          <w:tcPr>
            <w:tcW w:w="2500" w:type="pct"/>
          </w:tcPr>
          <w:p w14:paraId="3805372B" w14:textId="77777777" w:rsidR="00C20367" w:rsidRPr="00C20367" w:rsidRDefault="00C20367" w:rsidP="00C20367">
            <w:r w:rsidRPr="00C20367">
              <w:rPr>
                <w:lang w:eastAsia="en-IN"/>
              </w:rPr>
              <w:t>By order of the Board of Directors,</w:t>
            </w:r>
          </w:p>
        </w:tc>
      </w:tr>
      <w:tr w:rsidR="00C20367" w:rsidRPr="00C20367" w14:paraId="13366017" w14:textId="77777777" w:rsidTr="00C20367">
        <w:tc>
          <w:tcPr>
            <w:tcW w:w="2500" w:type="pct"/>
          </w:tcPr>
          <w:p w14:paraId="29A5F4B1" w14:textId="77777777" w:rsidR="00C20367" w:rsidRPr="00C20367" w:rsidRDefault="00C20367" w:rsidP="00C20367">
            <w:r w:rsidRPr="00C20367">
              <w:rPr>
                <w:lang w:eastAsia="en-IN"/>
              </w:rPr>
              <w:t> </w:t>
            </w:r>
          </w:p>
        </w:tc>
        <w:tc>
          <w:tcPr>
            <w:tcW w:w="2500" w:type="pct"/>
          </w:tcPr>
          <w:p w14:paraId="5EA8F7C6" w14:textId="77777777" w:rsidR="00C20367" w:rsidRPr="00C20367" w:rsidRDefault="00C20367" w:rsidP="00C20367"/>
        </w:tc>
      </w:tr>
      <w:tr w:rsidR="00C20367" w:rsidRPr="00C20367" w14:paraId="19D05C35" w14:textId="77777777" w:rsidTr="00C20367">
        <w:tc>
          <w:tcPr>
            <w:tcW w:w="2500" w:type="pct"/>
          </w:tcPr>
          <w:p w14:paraId="2811212F" w14:textId="77777777" w:rsidR="00C20367" w:rsidRPr="00C20367" w:rsidRDefault="00C20367" w:rsidP="00C20367"/>
        </w:tc>
        <w:tc>
          <w:tcPr>
            <w:tcW w:w="2500" w:type="pct"/>
          </w:tcPr>
          <w:p w14:paraId="3432BED9" w14:textId="77777777" w:rsidR="00C20367" w:rsidRPr="00C20367" w:rsidRDefault="00C20367" w:rsidP="00AD756D">
            <w:r w:rsidRPr="00C20367">
              <w:rPr>
                <w:lang w:eastAsia="en-IN"/>
              </w:rPr>
              <w:t>Guy Aharonov, Adv.</w:t>
            </w:r>
          </w:p>
        </w:tc>
      </w:tr>
      <w:tr w:rsidR="00C20367" w:rsidRPr="00C20367" w14:paraId="3AFA2C0C" w14:textId="77777777" w:rsidTr="00C20367">
        <w:tc>
          <w:tcPr>
            <w:tcW w:w="2500" w:type="pct"/>
          </w:tcPr>
          <w:p w14:paraId="696E1AC5" w14:textId="77777777" w:rsidR="00C20367" w:rsidRPr="00C20367" w:rsidRDefault="00C20367" w:rsidP="00C20367">
            <w:pPr>
              <w:rPr>
                <w:i/>
                <w:iCs/>
                <w:lang w:eastAsia="en-IN"/>
              </w:rPr>
            </w:pPr>
          </w:p>
        </w:tc>
        <w:tc>
          <w:tcPr>
            <w:tcW w:w="2500" w:type="pct"/>
          </w:tcPr>
          <w:p w14:paraId="4005D647" w14:textId="77777777" w:rsidR="00C20367" w:rsidRPr="00C20367" w:rsidRDefault="00C20367" w:rsidP="00AD756D">
            <w:pPr>
              <w:rPr>
                <w:i/>
                <w:iCs/>
                <w:lang w:eastAsia="en-IN"/>
              </w:rPr>
            </w:pPr>
            <w:r w:rsidRPr="00C20367">
              <w:rPr>
                <w:i/>
                <w:iCs/>
                <w:lang w:eastAsia="en-IN"/>
              </w:rPr>
              <w:t>General Counsel</w:t>
            </w:r>
          </w:p>
        </w:tc>
      </w:tr>
    </w:tbl>
    <w:p w14:paraId="2A78A26D" w14:textId="77777777" w:rsidR="00B223FD" w:rsidRPr="00B223FD" w:rsidRDefault="00B223FD" w:rsidP="00123D1A">
      <w:pPr>
        <w:spacing w:before="160"/>
      </w:pPr>
      <w:r w:rsidRPr="00B223FD">
        <w:rPr>
          <w:lang w:eastAsia="en-IN"/>
        </w:rPr>
        <w:t>Azour, Israel</w:t>
      </w:r>
      <w:r w:rsidR="00123D1A">
        <w:rPr>
          <w:lang w:eastAsia="en-IN"/>
        </w:rPr>
        <w:br/>
      </w:r>
      <w:r w:rsidRPr="00B223FD">
        <w:rPr>
          <w:b/>
          <w:bCs/>
          <w:lang w:eastAsia="en-IN"/>
        </w:rPr>
        <w:t>October 30, 2025</w:t>
      </w:r>
    </w:p>
    <w:p w14:paraId="70FBEFCF" w14:textId="77777777" w:rsidR="001456D8" w:rsidRDefault="001456D8">
      <w:pPr>
        <w:spacing w:after="200" w:line="276" w:lineRule="auto"/>
        <w:sectPr w:rsidR="001456D8" w:rsidSect="001456D8">
          <w:footerReference w:type="default" r:id="rId8"/>
          <w:pgSz w:w="12240" w:h="15840" w:code="1"/>
          <w:pgMar w:top="1247" w:right="1247" w:bottom="1247" w:left="1247" w:header="720" w:footer="720" w:gutter="0"/>
          <w:pgNumType w:fmt="lowerRoman" w:start="2"/>
          <w:cols w:space="708"/>
          <w:docGrid w:linePitch="360"/>
        </w:sectPr>
      </w:pPr>
    </w:p>
    <w:p w14:paraId="0C2BCB98" w14:textId="77777777" w:rsidR="00B223FD" w:rsidRPr="00B223FD" w:rsidRDefault="00B223FD" w:rsidP="00466E9B">
      <w:pPr>
        <w:spacing w:before="160"/>
        <w:jc w:val="center"/>
      </w:pPr>
      <w:r w:rsidRPr="00B223FD">
        <w:rPr>
          <w:b/>
          <w:bCs/>
          <w:noProof/>
          <w:lang w:eastAsia="en-IN"/>
        </w:rPr>
        <w:lastRenderedPageBreak/>
        <w:drawing>
          <wp:inline distT="0" distB="0" distL="0" distR="0" wp14:anchorId="4D0C8F90" wp14:editId="75EC529D">
            <wp:extent cx="1988820" cy="1798320"/>
            <wp:effectExtent l="0" t="0" r="0" b="0"/>
            <wp:docPr id="1" name="Picture 1" descr="D:\JOB\Oct\30\ZR_DeEDGAR - Ituran_V1\1. Source\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JOB\Oct\30\ZR_DeEDGAR - Ituran_V1\1. Source\image0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8820" cy="1798320"/>
                    </a:xfrm>
                    <a:prstGeom prst="rect">
                      <a:avLst/>
                    </a:prstGeom>
                    <a:noFill/>
                    <a:ln>
                      <a:noFill/>
                    </a:ln>
                  </pic:spPr>
                </pic:pic>
              </a:graphicData>
            </a:graphic>
          </wp:inline>
        </w:drawing>
      </w:r>
    </w:p>
    <w:p w14:paraId="072E2F35" w14:textId="77777777" w:rsidR="00B223FD" w:rsidRPr="00B223FD" w:rsidRDefault="00B223FD" w:rsidP="00A74D29">
      <w:pPr>
        <w:spacing w:before="160"/>
        <w:jc w:val="center"/>
      </w:pPr>
      <w:r w:rsidRPr="00B223FD">
        <w:rPr>
          <w:b/>
          <w:bCs/>
          <w:lang w:eastAsia="en-IN"/>
        </w:rPr>
        <w:t>ITURAN LOCATION AND CONTROL LTD.</w:t>
      </w:r>
      <w:r w:rsidR="00A74D29">
        <w:rPr>
          <w:b/>
          <w:bCs/>
          <w:lang w:eastAsia="en-IN"/>
        </w:rPr>
        <w:br/>
      </w:r>
      <w:r w:rsidRPr="00B223FD">
        <w:rPr>
          <w:b/>
          <w:bCs/>
          <w:lang w:eastAsia="en-IN"/>
        </w:rPr>
        <w:t>PROXY STATEMENT FOR ANNUAL GENERAL MEETING OF SHAREHOLDERS</w:t>
      </w:r>
    </w:p>
    <w:p w14:paraId="11D5C572" w14:textId="77777777" w:rsidR="00B223FD" w:rsidRPr="00B223FD" w:rsidRDefault="00B223FD" w:rsidP="00B223FD">
      <w:pPr>
        <w:spacing w:before="160"/>
        <w:jc w:val="both"/>
      </w:pPr>
      <w:r w:rsidRPr="00B223FD">
        <w:rPr>
          <w:lang w:eastAsia="en-IN"/>
        </w:rPr>
        <w:t>October 30, 2025</w:t>
      </w:r>
    </w:p>
    <w:p w14:paraId="51045AF0" w14:textId="77777777" w:rsidR="00B223FD" w:rsidRPr="00B223FD" w:rsidRDefault="00B223FD" w:rsidP="00B223FD">
      <w:pPr>
        <w:spacing w:before="160"/>
        <w:jc w:val="both"/>
      </w:pPr>
      <w:r w:rsidRPr="00B223FD">
        <w:rPr>
          <w:lang w:eastAsia="en-IN"/>
        </w:rPr>
        <w:t xml:space="preserve">The enclosed proxy is solicited on behalf of the Board of Directors of Ituran Location and Control Ltd (the </w:t>
      </w:r>
      <w:r w:rsidR="00DE1E2C">
        <w:rPr>
          <w:lang w:eastAsia="en-IN"/>
        </w:rPr>
        <w:t>“</w:t>
      </w:r>
      <w:r w:rsidRPr="00B223FD">
        <w:rPr>
          <w:b/>
          <w:bCs/>
          <w:lang w:eastAsia="en-IN"/>
        </w:rPr>
        <w:t>Company</w:t>
      </w:r>
      <w:r w:rsidR="00DE1E2C">
        <w:rPr>
          <w:lang w:eastAsia="en-IN"/>
        </w:rPr>
        <w:t>”</w:t>
      </w:r>
      <w:r w:rsidRPr="00B223FD">
        <w:rPr>
          <w:lang w:eastAsia="en-IN"/>
        </w:rPr>
        <w:t>) for use at the Company</w:t>
      </w:r>
      <w:r w:rsidR="00DE1E2C">
        <w:rPr>
          <w:lang w:eastAsia="en-IN"/>
        </w:rPr>
        <w:t>’</w:t>
      </w:r>
      <w:r w:rsidRPr="00B223FD">
        <w:rPr>
          <w:lang w:eastAsia="en-IN"/>
        </w:rPr>
        <w:t xml:space="preserve">s Annual General Meeting of Shareholders (the </w:t>
      </w:r>
      <w:r w:rsidR="00DE1E2C">
        <w:rPr>
          <w:lang w:eastAsia="en-IN"/>
        </w:rPr>
        <w:t>“</w:t>
      </w:r>
      <w:r w:rsidRPr="00B223FD">
        <w:rPr>
          <w:b/>
          <w:bCs/>
          <w:lang w:eastAsia="en-IN"/>
        </w:rPr>
        <w:t>Annual Meeting</w:t>
      </w:r>
      <w:r w:rsidR="00DE1E2C">
        <w:rPr>
          <w:lang w:eastAsia="en-IN"/>
        </w:rPr>
        <w:t>”</w:t>
      </w:r>
      <w:r w:rsidRPr="00B223FD">
        <w:rPr>
          <w:lang w:eastAsia="en-IN"/>
        </w:rPr>
        <w:t>) to be held on December 16, 2025 at 9:00 a.m. US Eastern time, or at any adjournment or postponement thereof, for the purposes set forth herein and in the accompanying notice. The Annual Meeting will be held at Ituran</w:t>
      </w:r>
      <w:r w:rsidR="00DE1E2C">
        <w:rPr>
          <w:lang w:eastAsia="en-IN"/>
        </w:rPr>
        <w:t>’</w:t>
      </w:r>
      <w:r w:rsidRPr="00B223FD">
        <w:rPr>
          <w:lang w:eastAsia="en-IN"/>
        </w:rPr>
        <w:t>s USA offices at 1700 NW 64th St. Suite 100 Fort Lauderdale, FL 33309 USA. The telephone number at that address is +1- 954-484-3806.</w:t>
      </w:r>
    </w:p>
    <w:p w14:paraId="2F218FB1" w14:textId="77777777" w:rsidR="00B223FD" w:rsidRPr="00B223FD" w:rsidRDefault="00B223FD" w:rsidP="00F86BB3">
      <w:pPr>
        <w:spacing w:before="160"/>
        <w:jc w:val="center"/>
      </w:pPr>
      <w:r w:rsidRPr="00B223FD">
        <w:rPr>
          <w:b/>
          <w:bCs/>
          <w:lang w:eastAsia="en-IN"/>
        </w:rPr>
        <w:t>INFORMATION CONCERNING SOLICITATION AND VOTING</w:t>
      </w:r>
    </w:p>
    <w:p w14:paraId="35923F5C" w14:textId="77777777" w:rsidR="00B223FD" w:rsidRPr="00B223FD" w:rsidRDefault="00B223FD" w:rsidP="00B223FD">
      <w:pPr>
        <w:spacing w:before="160"/>
        <w:jc w:val="both"/>
      </w:pPr>
      <w:r w:rsidRPr="00B223FD">
        <w:rPr>
          <w:b/>
          <w:bCs/>
          <w:lang w:eastAsia="en-IN"/>
        </w:rPr>
        <w:t>Record Date and Shares Outstanding</w:t>
      </w:r>
    </w:p>
    <w:p w14:paraId="46957FE4" w14:textId="77777777" w:rsidR="00B223FD" w:rsidRPr="00B223FD" w:rsidRDefault="00B223FD" w:rsidP="00B223FD">
      <w:pPr>
        <w:spacing w:before="160"/>
        <w:jc w:val="both"/>
      </w:pPr>
      <w:r w:rsidRPr="00B223FD">
        <w:rPr>
          <w:lang w:eastAsia="en-IN"/>
        </w:rPr>
        <w:t>You are entitled to notice of the Annual Meeting and to vote at the Annual Meeting if you were a shareholder of record of Ordinary Shares, nominal value NIS 0.33</w:t>
      </w:r>
      <w:r w:rsidRPr="00B223FD">
        <w:rPr>
          <w:szCs w:val="15"/>
          <w:vertAlign w:val="superscript"/>
          <w:lang w:eastAsia="en-IN"/>
        </w:rPr>
        <w:t>1/3 </w:t>
      </w:r>
      <w:r w:rsidRPr="00B223FD">
        <w:rPr>
          <w:lang w:eastAsia="en-IN"/>
        </w:rPr>
        <w:t xml:space="preserve">(the </w:t>
      </w:r>
      <w:r w:rsidR="00DE1E2C">
        <w:rPr>
          <w:lang w:eastAsia="en-IN"/>
        </w:rPr>
        <w:t>“</w:t>
      </w:r>
      <w:r w:rsidRPr="00B223FD">
        <w:rPr>
          <w:b/>
          <w:bCs/>
          <w:lang w:eastAsia="en-IN"/>
        </w:rPr>
        <w:t>Ordinary Shares</w:t>
      </w:r>
      <w:r w:rsidR="00DE1E2C">
        <w:rPr>
          <w:lang w:eastAsia="en-IN"/>
        </w:rPr>
        <w:t>”</w:t>
      </w:r>
      <w:r w:rsidRPr="00B223FD">
        <w:rPr>
          <w:lang w:eastAsia="en-IN"/>
        </w:rPr>
        <w:t xml:space="preserve">), of the Company at the close of business on November 10, 2025 (the </w:t>
      </w:r>
      <w:r w:rsidR="00DE1E2C">
        <w:rPr>
          <w:lang w:eastAsia="en-IN"/>
        </w:rPr>
        <w:t>“</w:t>
      </w:r>
      <w:r w:rsidRPr="00B223FD">
        <w:rPr>
          <w:b/>
          <w:bCs/>
          <w:lang w:eastAsia="en-IN"/>
        </w:rPr>
        <w:t>Record Date</w:t>
      </w:r>
      <w:r w:rsidR="00DE1E2C">
        <w:rPr>
          <w:lang w:eastAsia="en-IN"/>
        </w:rPr>
        <w:t>”</w:t>
      </w:r>
      <w:r w:rsidRPr="00B223FD">
        <w:rPr>
          <w:lang w:eastAsia="en-IN"/>
        </w:rPr>
        <w:t>). You are also entitled to notice of the Annual Meeting and to vote at the Annual Meeting if you held Ordinary Shares through a bank, broker or other nominee which was a shareholder of record of the Company at the close of business on the Record Date or which appeared in the participant listing of a securities depository on that date.</w:t>
      </w:r>
    </w:p>
    <w:p w14:paraId="70583500" w14:textId="77777777" w:rsidR="00B223FD" w:rsidRPr="00B223FD" w:rsidRDefault="00B223FD" w:rsidP="00B223FD">
      <w:pPr>
        <w:spacing w:before="160"/>
        <w:jc w:val="both"/>
      </w:pPr>
      <w:r w:rsidRPr="00B223FD">
        <w:rPr>
          <w:lang w:eastAsia="en-IN"/>
        </w:rPr>
        <w:t>As of October 30, 2025 we have 19,893,580outstanding shares.</w:t>
      </w:r>
    </w:p>
    <w:p w14:paraId="02F645C7" w14:textId="77777777" w:rsidR="00B223FD" w:rsidRPr="00B223FD" w:rsidRDefault="00B223FD" w:rsidP="00B223FD">
      <w:pPr>
        <w:spacing w:before="160"/>
        <w:jc w:val="both"/>
      </w:pPr>
      <w:r w:rsidRPr="00B223FD">
        <w:rPr>
          <w:b/>
          <w:bCs/>
          <w:lang w:eastAsia="en-IN"/>
        </w:rPr>
        <w:t>Revocability of Proxies</w:t>
      </w:r>
    </w:p>
    <w:p w14:paraId="3CDF91AD" w14:textId="77777777" w:rsidR="00B223FD" w:rsidRPr="00B223FD" w:rsidRDefault="00B223FD" w:rsidP="00B223FD">
      <w:pPr>
        <w:spacing w:before="160"/>
        <w:jc w:val="both"/>
      </w:pPr>
      <w:r w:rsidRPr="00B223FD">
        <w:rPr>
          <w:lang w:eastAsia="en-IN"/>
        </w:rPr>
        <w:t>A form of proxy card for use at the Annual Meeting is attached. Please follow the instructions on the proxy card. You may change your mind and cancel your proxy card by filing a written notice of revocation with the Company with proof of identity of the shareholder (to the satisfaction of Company</w:t>
      </w:r>
      <w:r w:rsidR="00DE1E2C">
        <w:rPr>
          <w:lang w:eastAsia="en-IN"/>
        </w:rPr>
        <w:t>’</w:t>
      </w:r>
      <w:r w:rsidRPr="00B223FD">
        <w:rPr>
          <w:lang w:eastAsia="en-IN"/>
        </w:rPr>
        <w:t>s secretary) which have to be received with the Company</w:t>
      </w:r>
      <w:r w:rsidR="00DE1E2C">
        <w:rPr>
          <w:lang w:eastAsia="en-IN"/>
        </w:rPr>
        <w:t>’</w:t>
      </w:r>
      <w:r w:rsidRPr="00B223FD">
        <w:rPr>
          <w:lang w:eastAsia="en-IN"/>
        </w:rPr>
        <w:t>s registered address at least 48 hours prior to the time of the Annual Meeting, by completing and returning a duly executed proxy card bearing a later date, or by voting in person at the Annual Meeting. Attendance at the Annual Meeting will not in and of itself constitute revocation of a proxy.</w:t>
      </w:r>
    </w:p>
    <w:p w14:paraId="67E45E08" w14:textId="77777777" w:rsidR="00B223FD" w:rsidRPr="00B223FD" w:rsidRDefault="00B223FD" w:rsidP="00B223FD">
      <w:pPr>
        <w:spacing w:before="160"/>
        <w:jc w:val="both"/>
      </w:pPr>
      <w:r w:rsidRPr="00B223FD">
        <w:rPr>
          <w:b/>
          <w:bCs/>
          <w:lang w:eastAsia="en-IN"/>
        </w:rPr>
        <w:t>Quorum, Voting and Solicitation</w:t>
      </w:r>
    </w:p>
    <w:p w14:paraId="3EF854FD" w14:textId="77777777" w:rsidR="00B223FD" w:rsidRPr="00B223FD" w:rsidRDefault="00B223FD" w:rsidP="00B223FD">
      <w:pPr>
        <w:spacing w:before="160"/>
        <w:jc w:val="both"/>
      </w:pPr>
      <w:r w:rsidRPr="00B223FD">
        <w:rPr>
          <w:lang w:eastAsia="en-IN"/>
        </w:rPr>
        <w:t>Any two or more Shareholders present in person or by proxy, or who have delivered to the Company proxy card indicating their manner of voting, and who hold or represent shares conferring in the aggregate at least thirty-three and one-third percent (33 1/3%) of the voting power of the Company, shall constitute a lawful quorum at the Annual Meeting. A Shareholder or his proxy, who also serves as a proxy for other Shareholder(s), shall be regarded as two or more Shareholders, in accordance with the number of Shareholders he is representing.</w:t>
      </w:r>
    </w:p>
    <w:p w14:paraId="57E13FF5" w14:textId="77777777" w:rsidR="00B223FD" w:rsidRPr="00B223FD" w:rsidRDefault="00B223FD" w:rsidP="00B223FD">
      <w:pPr>
        <w:spacing w:before="160"/>
        <w:jc w:val="both"/>
      </w:pPr>
      <w:r w:rsidRPr="00B223FD">
        <w:rPr>
          <w:lang w:eastAsia="en-IN"/>
        </w:rPr>
        <w:t>If within an hour from the time appointed for the General Meeting a quorum is not present, the meeting shall stand adjourned to the same day in the next week, at the same time and place. No business shall be transacted at any adjourned meeting except business which might lawfully have been transacted at the meeting as originally called. At such adjourned meeting, any number of Shareholders present in person or by proxy or by proxy card, shall constitute a lawful quorum.</w:t>
      </w:r>
    </w:p>
    <w:p w14:paraId="775F6FDE" w14:textId="77777777" w:rsidR="001456D8" w:rsidRDefault="001456D8" w:rsidP="00B223FD">
      <w:pPr>
        <w:spacing w:before="160"/>
        <w:jc w:val="both"/>
        <w:rPr>
          <w:lang w:eastAsia="en-IN"/>
        </w:rPr>
        <w:sectPr w:rsidR="001456D8" w:rsidSect="00696C46">
          <w:footerReference w:type="default" r:id="rId9"/>
          <w:pgSz w:w="12240" w:h="15840" w:code="1"/>
          <w:pgMar w:top="1247" w:right="1247" w:bottom="1247" w:left="1247" w:header="720" w:footer="720" w:gutter="0"/>
          <w:cols w:space="708"/>
          <w:docGrid w:linePitch="360"/>
        </w:sectPr>
      </w:pPr>
    </w:p>
    <w:p w14:paraId="23539DFF" w14:textId="77777777" w:rsidR="00B223FD" w:rsidRPr="00B223FD" w:rsidRDefault="00B223FD" w:rsidP="00B223FD">
      <w:pPr>
        <w:spacing w:before="160"/>
        <w:jc w:val="both"/>
      </w:pPr>
      <w:r w:rsidRPr="00B223FD">
        <w:rPr>
          <w:lang w:eastAsia="en-IN"/>
        </w:rPr>
        <w:lastRenderedPageBreak/>
        <w:t>The vote necessary to approve the resolutions relating to the matters upon which you will be asked to vote is specified below immediately following each proposed resolution. Each outstanding Ordinary Share is entitled to one vote upon each of the matters to be presented at the Annual Meeting.</w:t>
      </w:r>
    </w:p>
    <w:p w14:paraId="59E10D56" w14:textId="77777777" w:rsidR="00B223FD" w:rsidRPr="00B223FD" w:rsidRDefault="00B223FD" w:rsidP="00B223FD">
      <w:pPr>
        <w:spacing w:before="160"/>
        <w:jc w:val="both"/>
      </w:pPr>
      <w:r w:rsidRPr="00B223FD">
        <w:rPr>
          <w:lang w:eastAsia="en-IN"/>
        </w:rPr>
        <w:t xml:space="preserve">If you wish to attend the Annual Meeting in person and if your shares are held in </w:t>
      </w:r>
      <w:r w:rsidR="00DE1E2C">
        <w:rPr>
          <w:lang w:eastAsia="en-IN"/>
        </w:rPr>
        <w:t>“</w:t>
      </w:r>
      <w:r w:rsidRPr="00B223FD">
        <w:rPr>
          <w:lang w:eastAsia="en-IN"/>
        </w:rPr>
        <w:t>street name</w:t>
      </w:r>
      <w:r w:rsidR="00DE1E2C">
        <w:rPr>
          <w:lang w:eastAsia="en-IN"/>
        </w:rPr>
        <w:t>”</w:t>
      </w:r>
      <w:r w:rsidRPr="00B223FD">
        <w:rPr>
          <w:lang w:eastAsia="en-IN"/>
        </w:rPr>
        <w:t>, meaning a shareholder whose Ordinary Shares are registered in his, her, or its favor with a member of a stock exchange or other record holder and which are included in the Ordinary Shares registered in the register of shareholders of the Company under the name of such record holder, shall be required to prove ownership of such Ordinary Shares as of the Record Date by providing the Company, at least 48 hours before the time appointed for holding the Meeting, with proof of ownership, issued by a record holder as well as a statement from such record holder that it did not vote such shares, and a copy of the shareholder</w:t>
      </w:r>
      <w:r w:rsidR="00DE1E2C">
        <w:rPr>
          <w:lang w:eastAsia="en-IN"/>
        </w:rPr>
        <w:t>’</w:t>
      </w:r>
      <w:r w:rsidRPr="00B223FD">
        <w:rPr>
          <w:lang w:eastAsia="en-IN"/>
        </w:rPr>
        <w:t>s passport, valid identification document or incorporation certificate.</w:t>
      </w:r>
    </w:p>
    <w:p w14:paraId="29C983F2" w14:textId="77777777" w:rsidR="00B223FD" w:rsidRPr="00B223FD" w:rsidRDefault="00B223FD" w:rsidP="00B223FD">
      <w:pPr>
        <w:spacing w:before="160"/>
        <w:jc w:val="both"/>
      </w:pPr>
      <w:r w:rsidRPr="00B223FD">
        <w:rPr>
          <w:lang w:eastAsia="en-IN"/>
        </w:rPr>
        <w:t>The Company</w:t>
      </w:r>
      <w:r w:rsidR="00DE1E2C">
        <w:rPr>
          <w:lang w:eastAsia="en-IN"/>
        </w:rPr>
        <w:t>’</w:t>
      </w:r>
      <w:r w:rsidRPr="00B223FD">
        <w:rPr>
          <w:lang w:eastAsia="en-IN"/>
        </w:rPr>
        <w:t>s Articles of Association also allow shareholders registered in the Company</w:t>
      </w:r>
      <w:r w:rsidR="00DE1E2C">
        <w:rPr>
          <w:lang w:eastAsia="en-IN"/>
        </w:rPr>
        <w:t>’</w:t>
      </w:r>
      <w:r w:rsidRPr="00B223FD">
        <w:rPr>
          <w:lang w:eastAsia="en-IN"/>
        </w:rPr>
        <w:t>s Shareholders Register to appoint a proxy to vote in their stead (whether personally or by means of a</w:t>
      </w:r>
      <w:r w:rsidR="003D5A85">
        <w:rPr>
          <w:lang w:eastAsia="en-IN"/>
        </w:rPr>
        <w:t xml:space="preserve"> </w:t>
      </w:r>
      <w:r w:rsidRPr="00B223FD">
        <w:rPr>
          <w:lang w:eastAsia="en-IN"/>
        </w:rPr>
        <w:t>Proxy) at the Annual Meeting, by means of a Deed of Authorization in the form as set forth in the Articles of Association of the Company, so long as the Deed of Authorization is delivered to the Company at least twenty-four (24) hours prior to the time of the Annual Meeting or presented to the Chairman at such meeting. Shareholders may revoke their Deeds of Authorization by a written notice received at the Company</w:t>
      </w:r>
      <w:r w:rsidR="00DE1E2C">
        <w:rPr>
          <w:lang w:eastAsia="en-IN"/>
        </w:rPr>
        <w:t>’</w:t>
      </w:r>
      <w:r w:rsidRPr="00B223FD">
        <w:rPr>
          <w:lang w:eastAsia="en-IN"/>
        </w:rPr>
        <w:t>s offices prior to the commencement of the Annual Meeting, or if present in person at said General Meeting, may revoke the appointment by means of a written or oral notification to the Chairman and vote their shares in person.</w:t>
      </w:r>
    </w:p>
    <w:p w14:paraId="32D79D60" w14:textId="77777777" w:rsidR="00B223FD" w:rsidRPr="00B223FD" w:rsidRDefault="00B223FD" w:rsidP="00B223FD">
      <w:pPr>
        <w:spacing w:before="160"/>
        <w:jc w:val="both"/>
      </w:pPr>
      <w:r w:rsidRPr="00B223FD">
        <w:rPr>
          <w:lang w:eastAsia="en-IN"/>
        </w:rPr>
        <w:t>Shareholders who will not attend the Annual Meeting in person are requested to complete date and sign the aforementioned form of Proxy Card distributed herewith (or the amended Form of Proxy Card, if any) and to return it promptly (and in any event, at least forty eight (48) hours prior to the time of the Annual Meeting) to the Company</w:t>
      </w:r>
      <w:r w:rsidR="00DE1E2C">
        <w:rPr>
          <w:lang w:eastAsia="en-IN"/>
        </w:rPr>
        <w:t>’</w:t>
      </w:r>
      <w:r w:rsidRPr="00B223FD">
        <w:rPr>
          <w:lang w:eastAsia="en-IN"/>
        </w:rPr>
        <w:t>s transfer agent in the enclosed envelope or to vote by remote voting according to provided instructions (if it</w:t>
      </w:r>
      <w:r w:rsidR="00DE1E2C">
        <w:rPr>
          <w:lang w:eastAsia="en-IN"/>
        </w:rPr>
        <w:t>’</w:t>
      </w:r>
      <w:r w:rsidRPr="00B223FD">
        <w:rPr>
          <w:lang w:eastAsia="en-IN"/>
        </w:rPr>
        <w:t>s available).</w:t>
      </w:r>
    </w:p>
    <w:p w14:paraId="14BD4A23" w14:textId="77777777" w:rsidR="00B223FD" w:rsidRPr="00B223FD" w:rsidRDefault="00B223FD" w:rsidP="00B223FD">
      <w:pPr>
        <w:spacing w:before="160"/>
        <w:jc w:val="both"/>
      </w:pPr>
      <w:r w:rsidRPr="00B223FD">
        <w:rPr>
          <w:lang w:eastAsia="en-IN"/>
        </w:rPr>
        <w:t>The Board of Directors of the Company is soliciting the attached proxy cards for the Annual Meeting, primarily by electronic delivery mail and by filing it publicly. The original solicitation of proxies by mail may be further supplemented by solicitation by telephone and other means by certain officers, directors, employees and agents of the Company, but they will not receive additional compensation for these services. Under Israeli law, if a quorum is present in person or by proxy, broker non-votes and abstentions will have no effect on whether the requisite vote is obtained, as they do not constitute present and voting shares.</w:t>
      </w:r>
    </w:p>
    <w:p w14:paraId="3CD1E786" w14:textId="77777777" w:rsidR="00B223FD" w:rsidRPr="00B223FD" w:rsidRDefault="00B223FD" w:rsidP="00B223FD">
      <w:pPr>
        <w:spacing w:before="160"/>
        <w:jc w:val="both"/>
      </w:pPr>
      <w:r w:rsidRPr="00B223FD">
        <w:rPr>
          <w:lang w:eastAsia="en-IN"/>
        </w:rPr>
        <w:t>Shareholders are entitled to apply in writing, through the Company, to the other shareholders of the Company in order to present their position in respect of any item on the agenda of the Annual Meeting (</w:t>
      </w:r>
      <w:r w:rsidR="00DE1E2C">
        <w:rPr>
          <w:lang w:eastAsia="en-IN"/>
        </w:rPr>
        <w:t>“</w:t>
      </w:r>
      <w:r w:rsidRPr="00B223FD">
        <w:rPr>
          <w:b/>
          <w:bCs/>
          <w:lang w:eastAsia="en-IN"/>
        </w:rPr>
        <w:t>Position Notice</w:t>
      </w:r>
      <w:r w:rsidR="00DE1E2C">
        <w:rPr>
          <w:lang w:eastAsia="en-IN"/>
        </w:rPr>
        <w:t>”</w:t>
      </w:r>
      <w:r w:rsidRPr="00B223FD">
        <w:rPr>
          <w:lang w:eastAsia="en-IN"/>
        </w:rPr>
        <w:t>). Position Notices may be sent to the Company</w:t>
      </w:r>
      <w:r w:rsidR="00DE1E2C">
        <w:rPr>
          <w:lang w:eastAsia="en-IN"/>
        </w:rPr>
        <w:t>’</w:t>
      </w:r>
      <w:r w:rsidRPr="00B223FD">
        <w:rPr>
          <w:lang w:eastAsia="en-IN"/>
        </w:rPr>
        <w:t>s Israeli office at 3 Hashikma St. Azour Israel (P.O. Box 11473 Azour 58001), by no later than 10 days prior to the Annual Meeting.</w:t>
      </w:r>
    </w:p>
    <w:p w14:paraId="5BABCC1B" w14:textId="77777777" w:rsidR="00B223FD" w:rsidRPr="00B223FD" w:rsidRDefault="00B223FD" w:rsidP="00BD5DA5">
      <w:pPr>
        <w:spacing w:before="160"/>
        <w:jc w:val="center"/>
      </w:pPr>
      <w:r w:rsidRPr="00B223FD">
        <w:rPr>
          <w:b/>
          <w:bCs/>
          <w:lang w:eastAsia="en-IN"/>
        </w:rPr>
        <w:t>DISCUSSION OF THE COMPANY</w:t>
      </w:r>
      <w:r w:rsidR="00DE1E2C">
        <w:rPr>
          <w:b/>
          <w:bCs/>
          <w:lang w:eastAsia="en-IN"/>
        </w:rPr>
        <w:t>’</w:t>
      </w:r>
      <w:r w:rsidRPr="00B223FD">
        <w:rPr>
          <w:b/>
          <w:bCs/>
          <w:lang w:eastAsia="en-IN"/>
        </w:rPr>
        <w:t>S AUDITED FINANCIAL STATEMENTS</w:t>
      </w:r>
    </w:p>
    <w:p w14:paraId="68C20C23" w14:textId="77777777" w:rsidR="00B223FD" w:rsidRPr="00B223FD" w:rsidRDefault="00B223FD" w:rsidP="00B223FD">
      <w:pPr>
        <w:spacing w:before="160"/>
        <w:jc w:val="both"/>
      </w:pPr>
      <w:r w:rsidRPr="00B223FD">
        <w:rPr>
          <w:b/>
          <w:bCs/>
          <w:lang w:eastAsia="en-IN"/>
        </w:rPr>
        <w:t>Background</w:t>
      </w:r>
    </w:p>
    <w:p w14:paraId="77587CDE" w14:textId="77777777" w:rsidR="00B223FD" w:rsidRPr="00B223FD" w:rsidRDefault="00B223FD" w:rsidP="00B223FD">
      <w:pPr>
        <w:spacing w:before="160"/>
        <w:jc w:val="both"/>
      </w:pPr>
      <w:r w:rsidRPr="00B223FD">
        <w:rPr>
          <w:lang w:eastAsia="en-IN"/>
        </w:rPr>
        <w:t>The Audit Committee has approved (pursuant to the Nasdaq Corporate Governance Rules) and recommended, and the Board of Directors has approved (pursuant to the Israeli Companies Law), the audited financial statements of the Company for the year ended December 31, 2024, as attached to the Company</w:t>
      </w:r>
      <w:r w:rsidR="00DE1E2C">
        <w:rPr>
          <w:lang w:eastAsia="en-IN"/>
        </w:rPr>
        <w:t>’</w:t>
      </w:r>
      <w:r w:rsidRPr="00B223FD">
        <w:rPr>
          <w:lang w:eastAsia="en-IN"/>
        </w:rPr>
        <w:t>s Annual Report on Form 20-F for the year ended December 31, 2024.Under the Israeli Companies Law and the Company</w:t>
      </w:r>
      <w:r w:rsidR="00DE1E2C">
        <w:rPr>
          <w:lang w:eastAsia="en-IN"/>
        </w:rPr>
        <w:t>’</w:t>
      </w:r>
      <w:r w:rsidRPr="00B223FD">
        <w:rPr>
          <w:lang w:eastAsia="en-IN"/>
        </w:rPr>
        <w:t>s Articles of Association, shareholders</w:t>
      </w:r>
      <w:r w:rsidR="00DE1E2C">
        <w:rPr>
          <w:lang w:eastAsia="en-IN"/>
        </w:rPr>
        <w:t>’</w:t>
      </w:r>
      <w:r w:rsidRPr="00B223FD">
        <w:rPr>
          <w:lang w:eastAsia="en-IN"/>
        </w:rPr>
        <w:t xml:space="preserve"> discussion is required for both the financial statements and the related report of the Board of Directors (please see the Company</w:t>
      </w:r>
      <w:r w:rsidR="00DE1E2C">
        <w:rPr>
          <w:lang w:eastAsia="en-IN"/>
        </w:rPr>
        <w:t>’</w:t>
      </w:r>
      <w:r w:rsidRPr="00B223FD">
        <w:rPr>
          <w:lang w:eastAsia="en-IN"/>
        </w:rPr>
        <w:t>s Annual Report on Form 20-F for the year ended December 31, 2024). Our Chief Financial Officer, Mr. Eli Kamer will be available to respond to appropriate questions of shareholders.</w:t>
      </w:r>
    </w:p>
    <w:p w14:paraId="18BB4EE8" w14:textId="77777777" w:rsidR="00B223FD" w:rsidRPr="00B223FD" w:rsidRDefault="00B223FD" w:rsidP="00B223FD">
      <w:pPr>
        <w:spacing w:before="160"/>
        <w:jc w:val="both"/>
      </w:pPr>
      <w:r w:rsidRPr="00B223FD">
        <w:rPr>
          <w:b/>
          <w:bCs/>
          <w:lang w:eastAsia="en-IN"/>
        </w:rPr>
        <w:t>Proposal</w:t>
      </w:r>
    </w:p>
    <w:p w14:paraId="64CED04D" w14:textId="77777777" w:rsidR="00B223FD" w:rsidRPr="00B223FD" w:rsidRDefault="00B223FD" w:rsidP="00B223FD">
      <w:pPr>
        <w:spacing w:before="160"/>
        <w:jc w:val="both"/>
      </w:pPr>
      <w:r w:rsidRPr="00B223FD">
        <w:rPr>
          <w:lang w:eastAsia="en-IN"/>
        </w:rPr>
        <w:t>It is proposed that at the Annual Meeting the following matter be discussed:</w:t>
      </w:r>
    </w:p>
    <w:p w14:paraId="6D1A18C0" w14:textId="77777777" w:rsidR="00B223FD" w:rsidRPr="00B223FD" w:rsidRDefault="00DE1E2C" w:rsidP="00B223FD">
      <w:pPr>
        <w:spacing w:before="160"/>
        <w:jc w:val="both"/>
      </w:pPr>
      <w:r>
        <w:rPr>
          <w:lang w:eastAsia="en-IN"/>
        </w:rPr>
        <w:t>“</w:t>
      </w:r>
      <w:r w:rsidR="00B223FD" w:rsidRPr="00B223FD">
        <w:rPr>
          <w:lang w:eastAsia="en-IN"/>
        </w:rPr>
        <w:t>The audited financial statements of the Company for the year ended December 31, 2024 and the report of the Board of Directors for such period are hereby noted.</w:t>
      </w:r>
      <w:r>
        <w:rPr>
          <w:lang w:eastAsia="en-IN"/>
        </w:rPr>
        <w:t>”</w:t>
      </w:r>
    </w:p>
    <w:p w14:paraId="1D34647B" w14:textId="77777777" w:rsidR="00B223FD" w:rsidRPr="00B223FD" w:rsidRDefault="00B223FD" w:rsidP="00B223FD">
      <w:pPr>
        <w:spacing w:before="160"/>
        <w:jc w:val="both"/>
      </w:pPr>
      <w:r w:rsidRPr="00B223FD">
        <w:rPr>
          <w:b/>
          <w:bCs/>
          <w:lang w:eastAsia="en-IN"/>
        </w:rPr>
        <w:t>Vote Required</w:t>
      </w:r>
    </w:p>
    <w:p w14:paraId="7DFF775B" w14:textId="77777777" w:rsidR="00B223FD" w:rsidRPr="00B223FD" w:rsidRDefault="00B223FD" w:rsidP="00B223FD">
      <w:pPr>
        <w:spacing w:before="160"/>
        <w:jc w:val="both"/>
      </w:pPr>
      <w:r w:rsidRPr="00B223FD">
        <w:rPr>
          <w:lang w:eastAsia="en-IN"/>
        </w:rPr>
        <w:t>No vote of the holders of Ordinary Shares is required in respect with discussion of this item.</w:t>
      </w:r>
    </w:p>
    <w:p w14:paraId="4C92D27F" w14:textId="77777777" w:rsidR="00B223FD" w:rsidRPr="00B223FD" w:rsidRDefault="00B223FD" w:rsidP="005B5AD0">
      <w:pPr>
        <w:spacing w:before="160"/>
        <w:jc w:val="center"/>
      </w:pPr>
      <w:r w:rsidRPr="00B223FD">
        <w:rPr>
          <w:b/>
          <w:bCs/>
          <w:lang w:eastAsia="en-IN"/>
        </w:rPr>
        <w:lastRenderedPageBreak/>
        <w:t>PROPOSAL ONE</w:t>
      </w:r>
      <w:r w:rsidR="005B5AD0">
        <w:rPr>
          <w:b/>
          <w:bCs/>
          <w:lang w:eastAsia="en-IN"/>
        </w:rPr>
        <w:br/>
      </w:r>
      <w:r w:rsidRPr="00B223FD">
        <w:rPr>
          <w:b/>
          <w:bCs/>
          <w:lang w:eastAsia="en-IN"/>
        </w:rPr>
        <w:t>REAPPOINTMENT OF INDEPENDENT AUDITORS AND AUTHORIZATION</w:t>
      </w:r>
      <w:r w:rsidR="005B5AD0">
        <w:rPr>
          <w:b/>
          <w:bCs/>
          <w:lang w:eastAsia="en-IN"/>
        </w:rPr>
        <w:br/>
      </w:r>
      <w:r w:rsidRPr="00B223FD">
        <w:rPr>
          <w:b/>
          <w:bCs/>
          <w:lang w:eastAsia="en-IN"/>
        </w:rPr>
        <w:t>OF AUDITORS</w:t>
      </w:r>
      <w:r w:rsidR="00DE1E2C">
        <w:rPr>
          <w:b/>
          <w:bCs/>
          <w:lang w:eastAsia="en-IN"/>
        </w:rPr>
        <w:t>’</w:t>
      </w:r>
      <w:r w:rsidRPr="00B223FD">
        <w:rPr>
          <w:b/>
          <w:bCs/>
          <w:lang w:eastAsia="en-IN"/>
        </w:rPr>
        <w:t xml:space="preserve"> COMPENSATION</w:t>
      </w:r>
    </w:p>
    <w:p w14:paraId="37A23677" w14:textId="77777777" w:rsidR="00B223FD" w:rsidRPr="00B223FD" w:rsidRDefault="00B223FD" w:rsidP="00B223FD">
      <w:pPr>
        <w:spacing w:before="160"/>
        <w:jc w:val="both"/>
      </w:pPr>
      <w:r w:rsidRPr="00B223FD">
        <w:rPr>
          <w:b/>
          <w:bCs/>
          <w:lang w:eastAsia="en-IN"/>
        </w:rPr>
        <w:t>Background</w:t>
      </w:r>
    </w:p>
    <w:p w14:paraId="65105562" w14:textId="77777777" w:rsidR="00B223FD" w:rsidRPr="00B223FD" w:rsidRDefault="00B223FD" w:rsidP="00B223FD">
      <w:pPr>
        <w:spacing w:before="160"/>
        <w:jc w:val="both"/>
      </w:pPr>
      <w:r w:rsidRPr="00B223FD">
        <w:rPr>
          <w:lang w:eastAsia="en-IN"/>
        </w:rPr>
        <w:t>The Audit Committee and the Board of Directors have selected the accounting firm Fahn Kanne &amp; co., a member of Grant Thornton International, as the independent auditors to audit the consolidated financial statements of the Company for the year ending December 31, 2025. Fahn Kanne &amp; co. audited the Company</w:t>
      </w:r>
      <w:r w:rsidR="00DE1E2C">
        <w:rPr>
          <w:lang w:eastAsia="en-IN"/>
        </w:rPr>
        <w:t>’</w:t>
      </w:r>
      <w:r w:rsidRPr="00B223FD">
        <w:rPr>
          <w:lang w:eastAsia="en-IN"/>
        </w:rPr>
        <w:t>s books and accounts since the year ended December 31, 1995.</w:t>
      </w:r>
    </w:p>
    <w:p w14:paraId="3EA88EDB" w14:textId="77777777" w:rsidR="00B223FD" w:rsidRPr="00B223FD" w:rsidRDefault="00B223FD" w:rsidP="006D4A32">
      <w:pPr>
        <w:spacing w:before="160" w:after="160"/>
        <w:jc w:val="both"/>
      </w:pPr>
      <w:r w:rsidRPr="00B223FD">
        <w:rPr>
          <w:lang w:eastAsia="en-IN"/>
        </w:rPr>
        <w:t>The following table presents aggregate fees for professional audit services and other services rendered by Fahn Kanne &amp; co., for 2023 and 2024:</w:t>
      </w:r>
    </w:p>
    <w:tbl>
      <w:tblPr>
        <w:tblW w:w="5000" w:type="pct"/>
        <w:tblLayout w:type="fixed"/>
        <w:tblCellMar>
          <w:left w:w="0" w:type="dxa"/>
          <w:right w:w="0" w:type="dxa"/>
        </w:tblCellMar>
        <w:tblLook w:val="0000" w:firstRow="0" w:lastRow="0" w:firstColumn="0" w:lastColumn="0" w:noHBand="0" w:noVBand="0"/>
      </w:tblPr>
      <w:tblGrid>
        <w:gridCol w:w="6880"/>
        <w:gridCol w:w="292"/>
        <w:gridCol w:w="97"/>
        <w:gridCol w:w="975"/>
        <w:gridCol w:w="292"/>
        <w:gridCol w:w="97"/>
        <w:gridCol w:w="975"/>
        <w:gridCol w:w="138"/>
      </w:tblGrid>
      <w:tr w:rsidR="0003479F" w:rsidRPr="005E2148" w14:paraId="36227A32" w14:textId="77777777" w:rsidTr="005E2F27">
        <w:tc>
          <w:tcPr>
            <w:tcW w:w="3529" w:type="pct"/>
            <w:vAlign w:val="bottom"/>
          </w:tcPr>
          <w:p w14:paraId="637D43DE" w14:textId="77777777" w:rsidR="0003479F" w:rsidRPr="005E2148" w:rsidRDefault="0003479F" w:rsidP="005E2148">
            <w:pPr>
              <w:rPr>
                <w:b/>
                <w:bCs/>
                <w:lang w:eastAsia="en-IN"/>
              </w:rPr>
            </w:pPr>
          </w:p>
        </w:tc>
        <w:tc>
          <w:tcPr>
            <w:tcW w:w="150" w:type="pct"/>
            <w:vAlign w:val="bottom"/>
          </w:tcPr>
          <w:p w14:paraId="57A19375" w14:textId="77777777" w:rsidR="0003479F" w:rsidRPr="005E2148" w:rsidRDefault="0003479F" w:rsidP="005E2148">
            <w:pPr>
              <w:rPr>
                <w:b/>
                <w:bCs/>
                <w:lang w:eastAsia="en-IN"/>
              </w:rPr>
            </w:pPr>
          </w:p>
        </w:tc>
        <w:tc>
          <w:tcPr>
            <w:tcW w:w="550" w:type="pct"/>
            <w:gridSpan w:val="2"/>
            <w:tcBorders>
              <w:bottom w:val="single" w:sz="4" w:space="0" w:color="auto"/>
            </w:tcBorders>
            <w:vAlign w:val="bottom"/>
          </w:tcPr>
          <w:p w14:paraId="6CA2DA59" w14:textId="77777777" w:rsidR="0003479F" w:rsidRPr="005E2148" w:rsidRDefault="0003479F" w:rsidP="0003479F">
            <w:pPr>
              <w:jc w:val="center"/>
              <w:rPr>
                <w:b/>
                <w:bCs/>
                <w:lang w:eastAsia="en-IN"/>
              </w:rPr>
            </w:pPr>
            <w:r w:rsidRPr="00B223FD">
              <w:rPr>
                <w:b/>
                <w:bCs/>
                <w:lang w:eastAsia="en-IN"/>
              </w:rPr>
              <w:t>2023</w:t>
            </w:r>
          </w:p>
        </w:tc>
        <w:tc>
          <w:tcPr>
            <w:tcW w:w="150" w:type="pct"/>
            <w:vAlign w:val="bottom"/>
          </w:tcPr>
          <w:p w14:paraId="3E9F8949" w14:textId="77777777" w:rsidR="0003479F" w:rsidRPr="005E2148" w:rsidRDefault="0003479F" w:rsidP="005E2148">
            <w:pPr>
              <w:rPr>
                <w:b/>
                <w:bCs/>
                <w:lang w:eastAsia="en-IN"/>
              </w:rPr>
            </w:pPr>
          </w:p>
        </w:tc>
        <w:tc>
          <w:tcPr>
            <w:tcW w:w="550" w:type="pct"/>
            <w:gridSpan w:val="2"/>
            <w:tcBorders>
              <w:bottom w:val="single" w:sz="4" w:space="0" w:color="auto"/>
            </w:tcBorders>
            <w:vAlign w:val="bottom"/>
          </w:tcPr>
          <w:p w14:paraId="0962803A" w14:textId="77777777" w:rsidR="0003479F" w:rsidRPr="005E2148" w:rsidRDefault="0003479F" w:rsidP="0003479F">
            <w:pPr>
              <w:jc w:val="center"/>
              <w:rPr>
                <w:b/>
                <w:bCs/>
                <w:lang w:eastAsia="en-IN"/>
              </w:rPr>
            </w:pPr>
            <w:r w:rsidRPr="00B223FD">
              <w:rPr>
                <w:b/>
                <w:bCs/>
                <w:lang w:eastAsia="en-IN"/>
              </w:rPr>
              <w:t>2024</w:t>
            </w:r>
          </w:p>
        </w:tc>
        <w:tc>
          <w:tcPr>
            <w:tcW w:w="72" w:type="pct"/>
            <w:vAlign w:val="bottom"/>
          </w:tcPr>
          <w:p w14:paraId="22DDE838" w14:textId="77777777" w:rsidR="0003479F" w:rsidRPr="005E2148" w:rsidRDefault="0003479F" w:rsidP="005E2148">
            <w:pPr>
              <w:rPr>
                <w:b/>
                <w:bCs/>
                <w:lang w:eastAsia="en-IN"/>
              </w:rPr>
            </w:pPr>
          </w:p>
        </w:tc>
      </w:tr>
      <w:tr w:rsidR="0003479F" w:rsidRPr="005E2148" w14:paraId="38E4E17D" w14:textId="77777777" w:rsidTr="00A2251F">
        <w:tc>
          <w:tcPr>
            <w:tcW w:w="3529" w:type="pct"/>
            <w:vAlign w:val="bottom"/>
          </w:tcPr>
          <w:p w14:paraId="63B69F70" w14:textId="77777777" w:rsidR="0003479F" w:rsidRPr="005E2148" w:rsidRDefault="0003479F" w:rsidP="005E2148">
            <w:pPr>
              <w:rPr>
                <w:b/>
                <w:bCs/>
                <w:lang w:eastAsia="en-IN"/>
              </w:rPr>
            </w:pPr>
          </w:p>
        </w:tc>
        <w:tc>
          <w:tcPr>
            <w:tcW w:w="150" w:type="pct"/>
            <w:vAlign w:val="bottom"/>
          </w:tcPr>
          <w:p w14:paraId="700F6C44" w14:textId="77777777" w:rsidR="0003479F" w:rsidRPr="005E2148" w:rsidRDefault="0003479F" w:rsidP="005E2148">
            <w:pPr>
              <w:rPr>
                <w:b/>
                <w:bCs/>
                <w:lang w:eastAsia="en-IN"/>
              </w:rPr>
            </w:pPr>
          </w:p>
        </w:tc>
        <w:tc>
          <w:tcPr>
            <w:tcW w:w="1250" w:type="pct"/>
            <w:gridSpan w:val="5"/>
            <w:tcBorders>
              <w:bottom w:val="single" w:sz="4" w:space="0" w:color="auto"/>
            </w:tcBorders>
            <w:vAlign w:val="bottom"/>
          </w:tcPr>
          <w:p w14:paraId="1AB97214" w14:textId="77777777" w:rsidR="0003479F" w:rsidRPr="005E2148" w:rsidRDefault="0003479F" w:rsidP="0003479F">
            <w:pPr>
              <w:jc w:val="center"/>
              <w:rPr>
                <w:b/>
                <w:bCs/>
                <w:lang w:eastAsia="en-IN"/>
              </w:rPr>
            </w:pPr>
            <w:r w:rsidRPr="00B223FD">
              <w:rPr>
                <w:lang w:eastAsia="en-IN"/>
              </w:rPr>
              <w:t>(In thousands ,USD)</w:t>
            </w:r>
          </w:p>
        </w:tc>
        <w:tc>
          <w:tcPr>
            <w:tcW w:w="72" w:type="pct"/>
            <w:vAlign w:val="bottom"/>
          </w:tcPr>
          <w:p w14:paraId="575A2907" w14:textId="77777777" w:rsidR="0003479F" w:rsidRPr="005E2148" w:rsidRDefault="0003479F" w:rsidP="005E2148">
            <w:pPr>
              <w:rPr>
                <w:b/>
                <w:bCs/>
                <w:lang w:eastAsia="en-IN"/>
              </w:rPr>
            </w:pPr>
          </w:p>
        </w:tc>
      </w:tr>
      <w:tr w:rsidR="00F76EBB" w:rsidRPr="005E2148" w14:paraId="399673C6" w14:textId="77777777" w:rsidTr="00A2251F">
        <w:tc>
          <w:tcPr>
            <w:tcW w:w="3529" w:type="pct"/>
            <w:vAlign w:val="bottom"/>
          </w:tcPr>
          <w:p w14:paraId="3FAB3A1F" w14:textId="77777777" w:rsidR="00F76EBB" w:rsidRPr="005E2148" w:rsidRDefault="00F76EBB" w:rsidP="003458E1">
            <w:pPr>
              <w:tabs>
                <w:tab w:val="left" w:leader="dot" w:pos="7200"/>
              </w:tabs>
              <w:rPr>
                <w:b/>
                <w:bCs/>
                <w:lang w:eastAsia="en-IN"/>
              </w:rPr>
            </w:pPr>
          </w:p>
        </w:tc>
        <w:tc>
          <w:tcPr>
            <w:tcW w:w="150" w:type="pct"/>
            <w:vAlign w:val="bottom"/>
          </w:tcPr>
          <w:p w14:paraId="26E19C91" w14:textId="77777777" w:rsidR="00F76EBB" w:rsidRPr="005E2148" w:rsidRDefault="00F76EBB" w:rsidP="005E2148">
            <w:pPr>
              <w:rPr>
                <w:b/>
                <w:bCs/>
                <w:lang w:eastAsia="en-IN"/>
              </w:rPr>
            </w:pPr>
          </w:p>
        </w:tc>
        <w:tc>
          <w:tcPr>
            <w:tcW w:w="50" w:type="pct"/>
            <w:tcBorders>
              <w:top w:val="single" w:sz="4" w:space="0" w:color="auto"/>
            </w:tcBorders>
            <w:vAlign w:val="bottom"/>
          </w:tcPr>
          <w:p w14:paraId="38403055" w14:textId="77777777" w:rsidR="00F76EBB" w:rsidRPr="005E2148" w:rsidRDefault="00F76EBB" w:rsidP="005E2148">
            <w:pPr>
              <w:rPr>
                <w:b/>
                <w:bCs/>
                <w:lang w:eastAsia="en-IN"/>
              </w:rPr>
            </w:pPr>
          </w:p>
        </w:tc>
        <w:tc>
          <w:tcPr>
            <w:tcW w:w="500" w:type="pct"/>
            <w:tcBorders>
              <w:top w:val="single" w:sz="4" w:space="0" w:color="auto"/>
            </w:tcBorders>
            <w:vAlign w:val="bottom"/>
          </w:tcPr>
          <w:p w14:paraId="118AF590" w14:textId="77777777" w:rsidR="00F76EBB" w:rsidRPr="005E2148" w:rsidRDefault="00F76EBB" w:rsidP="005E2148">
            <w:pPr>
              <w:jc w:val="right"/>
              <w:rPr>
                <w:b/>
                <w:bCs/>
                <w:lang w:eastAsia="en-IN"/>
              </w:rPr>
            </w:pPr>
          </w:p>
        </w:tc>
        <w:tc>
          <w:tcPr>
            <w:tcW w:w="150" w:type="pct"/>
            <w:tcBorders>
              <w:top w:val="single" w:sz="4" w:space="0" w:color="auto"/>
            </w:tcBorders>
            <w:vAlign w:val="bottom"/>
          </w:tcPr>
          <w:p w14:paraId="1AFB5022" w14:textId="77777777" w:rsidR="00F76EBB" w:rsidRPr="005E2148" w:rsidRDefault="00F76EBB" w:rsidP="005E2148">
            <w:pPr>
              <w:rPr>
                <w:b/>
                <w:bCs/>
                <w:lang w:eastAsia="en-IN"/>
              </w:rPr>
            </w:pPr>
          </w:p>
        </w:tc>
        <w:tc>
          <w:tcPr>
            <w:tcW w:w="50" w:type="pct"/>
            <w:tcBorders>
              <w:top w:val="single" w:sz="4" w:space="0" w:color="auto"/>
            </w:tcBorders>
            <w:vAlign w:val="bottom"/>
          </w:tcPr>
          <w:p w14:paraId="363DF262" w14:textId="77777777" w:rsidR="00F76EBB" w:rsidRPr="005E2148" w:rsidRDefault="00F76EBB" w:rsidP="005E2148">
            <w:pPr>
              <w:rPr>
                <w:b/>
                <w:bCs/>
                <w:lang w:eastAsia="en-IN"/>
              </w:rPr>
            </w:pPr>
          </w:p>
        </w:tc>
        <w:tc>
          <w:tcPr>
            <w:tcW w:w="500" w:type="pct"/>
            <w:tcBorders>
              <w:top w:val="single" w:sz="4" w:space="0" w:color="auto"/>
            </w:tcBorders>
            <w:vAlign w:val="bottom"/>
          </w:tcPr>
          <w:p w14:paraId="01885EC4" w14:textId="77777777" w:rsidR="00F76EBB" w:rsidRPr="005E2148" w:rsidRDefault="00F76EBB" w:rsidP="005E2148">
            <w:pPr>
              <w:jc w:val="right"/>
              <w:rPr>
                <w:b/>
                <w:bCs/>
                <w:lang w:eastAsia="en-IN"/>
              </w:rPr>
            </w:pPr>
          </w:p>
        </w:tc>
        <w:tc>
          <w:tcPr>
            <w:tcW w:w="72" w:type="pct"/>
            <w:vAlign w:val="bottom"/>
          </w:tcPr>
          <w:p w14:paraId="67A82B6A" w14:textId="77777777" w:rsidR="00F76EBB" w:rsidRPr="005E2148" w:rsidRDefault="00F76EBB" w:rsidP="005E2148">
            <w:pPr>
              <w:rPr>
                <w:b/>
                <w:bCs/>
                <w:lang w:eastAsia="en-IN"/>
              </w:rPr>
            </w:pPr>
          </w:p>
        </w:tc>
      </w:tr>
      <w:tr w:rsidR="005E2148" w:rsidRPr="005E2148" w14:paraId="0B98EA05" w14:textId="77777777" w:rsidTr="00A2251F">
        <w:tc>
          <w:tcPr>
            <w:tcW w:w="3529" w:type="pct"/>
            <w:vAlign w:val="bottom"/>
          </w:tcPr>
          <w:p w14:paraId="5BE4584E" w14:textId="77777777" w:rsidR="005E2148" w:rsidRPr="003458E1" w:rsidRDefault="005E2148" w:rsidP="003458E1">
            <w:pPr>
              <w:tabs>
                <w:tab w:val="left" w:leader="dot" w:pos="7200"/>
              </w:tabs>
              <w:rPr>
                <w:bCs/>
                <w:lang w:eastAsia="en-IN"/>
              </w:rPr>
            </w:pPr>
            <w:r w:rsidRPr="005E2148">
              <w:rPr>
                <w:b/>
                <w:bCs/>
                <w:lang w:eastAsia="en-IN"/>
              </w:rPr>
              <w:t>Audit Fees (1)</w:t>
            </w:r>
            <w:r w:rsidR="003458E1">
              <w:rPr>
                <w:bCs/>
                <w:lang w:eastAsia="en-IN"/>
              </w:rPr>
              <w:tab/>
            </w:r>
          </w:p>
        </w:tc>
        <w:tc>
          <w:tcPr>
            <w:tcW w:w="150" w:type="pct"/>
            <w:vAlign w:val="bottom"/>
          </w:tcPr>
          <w:p w14:paraId="621C9F52" w14:textId="77777777" w:rsidR="005E2148" w:rsidRPr="005E2148" w:rsidRDefault="005E2148" w:rsidP="005E2148">
            <w:pPr>
              <w:rPr>
                <w:b/>
                <w:bCs/>
                <w:lang w:eastAsia="en-IN"/>
              </w:rPr>
            </w:pPr>
          </w:p>
        </w:tc>
        <w:tc>
          <w:tcPr>
            <w:tcW w:w="50" w:type="pct"/>
            <w:vAlign w:val="bottom"/>
          </w:tcPr>
          <w:p w14:paraId="7F18F7B5" w14:textId="77777777" w:rsidR="005E2148" w:rsidRPr="005E2148" w:rsidRDefault="005E2148" w:rsidP="005E2148">
            <w:pPr>
              <w:rPr>
                <w:b/>
                <w:bCs/>
                <w:lang w:eastAsia="en-IN"/>
              </w:rPr>
            </w:pPr>
          </w:p>
        </w:tc>
        <w:tc>
          <w:tcPr>
            <w:tcW w:w="500" w:type="pct"/>
            <w:vAlign w:val="bottom"/>
          </w:tcPr>
          <w:p w14:paraId="7BE3E2AC" w14:textId="77777777" w:rsidR="005E2148" w:rsidRPr="005E2148" w:rsidRDefault="005E2148" w:rsidP="005E2148">
            <w:pPr>
              <w:jc w:val="right"/>
              <w:rPr>
                <w:b/>
                <w:bCs/>
                <w:lang w:eastAsia="en-IN"/>
              </w:rPr>
            </w:pPr>
            <w:r w:rsidRPr="005E2148">
              <w:rPr>
                <w:b/>
                <w:bCs/>
                <w:lang w:eastAsia="en-IN"/>
              </w:rPr>
              <w:t>596</w:t>
            </w:r>
          </w:p>
        </w:tc>
        <w:tc>
          <w:tcPr>
            <w:tcW w:w="150" w:type="pct"/>
            <w:vAlign w:val="bottom"/>
          </w:tcPr>
          <w:p w14:paraId="707BCD81" w14:textId="77777777" w:rsidR="005E2148" w:rsidRPr="005E2148" w:rsidRDefault="005E2148" w:rsidP="005E2148">
            <w:pPr>
              <w:rPr>
                <w:b/>
                <w:bCs/>
                <w:lang w:eastAsia="en-IN"/>
              </w:rPr>
            </w:pPr>
          </w:p>
        </w:tc>
        <w:tc>
          <w:tcPr>
            <w:tcW w:w="50" w:type="pct"/>
            <w:vAlign w:val="bottom"/>
          </w:tcPr>
          <w:p w14:paraId="5887B2CA" w14:textId="77777777" w:rsidR="005E2148" w:rsidRPr="005E2148" w:rsidRDefault="005E2148" w:rsidP="005E2148">
            <w:pPr>
              <w:rPr>
                <w:b/>
                <w:bCs/>
                <w:lang w:eastAsia="en-IN"/>
              </w:rPr>
            </w:pPr>
          </w:p>
        </w:tc>
        <w:tc>
          <w:tcPr>
            <w:tcW w:w="500" w:type="pct"/>
            <w:vAlign w:val="bottom"/>
          </w:tcPr>
          <w:p w14:paraId="68E2E2FF" w14:textId="77777777" w:rsidR="005E2148" w:rsidRPr="005E2148" w:rsidRDefault="005E2148" w:rsidP="005E2148">
            <w:pPr>
              <w:jc w:val="right"/>
              <w:rPr>
                <w:b/>
                <w:bCs/>
                <w:lang w:eastAsia="en-IN"/>
              </w:rPr>
            </w:pPr>
            <w:r w:rsidRPr="005E2148">
              <w:rPr>
                <w:b/>
                <w:bCs/>
                <w:lang w:eastAsia="en-IN"/>
              </w:rPr>
              <w:t>551</w:t>
            </w:r>
          </w:p>
        </w:tc>
        <w:tc>
          <w:tcPr>
            <w:tcW w:w="72" w:type="pct"/>
            <w:vAlign w:val="bottom"/>
          </w:tcPr>
          <w:p w14:paraId="632B34E4" w14:textId="77777777" w:rsidR="005E2148" w:rsidRPr="005E2148" w:rsidRDefault="005E2148" w:rsidP="005E2148">
            <w:pPr>
              <w:rPr>
                <w:b/>
                <w:bCs/>
                <w:lang w:eastAsia="en-IN"/>
              </w:rPr>
            </w:pPr>
          </w:p>
        </w:tc>
      </w:tr>
      <w:tr w:rsidR="005E2148" w:rsidRPr="005E2148" w14:paraId="39FAD8CE" w14:textId="77777777" w:rsidTr="006D4A32">
        <w:tc>
          <w:tcPr>
            <w:tcW w:w="3529" w:type="pct"/>
            <w:vAlign w:val="bottom"/>
          </w:tcPr>
          <w:p w14:paraId="04567778" w14:textId="77777777" w:rsidR="005E2148" w:rsidRPr="005E2148" w:rsidRDefault="005E2148" w:rsidP="003458E1">
            <w:pPr>
              <w:tabs>
                <w:tab w:val="left" w:leader="dot" w:pos="7200"/>
              </w:tabs>
              <w:rPr>
                <w:b/>
                <w:bCs/>
                <w:lang w:eastAsia="en-IN"/>
              </w:rPr>
            </w:pPr>
          </w:p>
        </w:tc>
        <w:tc>
          <w:tcPr>
            <w:tcW w:w="150" w:type="pct"/>
            <w:vAlign w:val="bottom"/>
          </w:tcPr>
          <w:p w14:paraId="0431EC2C" w14:textId="77777777" w:rsidR="005E2148" w:rsidRPr="005E2148" w:rsidRDefault="005E2148" w:rsidP="005E2148">
            <w:pPr>
              <w:rPr>
                <w:lang w:eastAsia="en-IN"/>
              </w:rPr>
            </w:pPr>
          </w:p>
        </w:tc>
        <w:tc>
          <w:tcPr>
            <w:tcW w:w="50" w:type="pct"/>
            <w:vAlign w:val="bottom"/>
          </w:tcPr>
          <w:p w14:paraId="0A3E0298" w14:textId="77777777" w:rsidR="005E2148" w:rsidRPr="005E2148" w:rsidRDefault="005E2148" w:rsidP="005E2148">
            <w:pPr>
              <w:rPr>
                <w:lang w:eastAsia="en-IN"/>
              </w:rPr>
            </w:pPr>
          </w:p>
        </w:tc>
        <w:tc>
          <w:tcPr>
            <w:tcW w:w="500" w:type="pct"/>
            <w:vAlign w:val="bottom"/>
          </w:tcPr>
          <w:p w14:paraId="07F633F3" w14:textId="77777777" w:rsidR="005E2148" w:rsidRPr="005E2148" w:rsidRDefault="005E2148" w:rsidP="005E2148">
            <w:pPr>
              <w:jc w:val="right"/>
              <w:rPr>
                <w:lang w:eastAsia="en-IN"/>
              </w:rPr>
            </w:pPr>
          </w:p>
        </w:tc>
        <w:tc>
          <w:tcPr>
            <w:tcW w:w="150" w:type="pct"/>
            <w:vAlign w:val="bottom"/>
          </w:tcPr>
          <w:p w14:paraId="0B33A3A2" w14:textId="77777777" w:rsidR="005E2148" w:rsidRPr="005E2148" w:rsidRDefault="005E2148" w:rsidP="005E2148">
            <w:pPr>
              <w:rPr>
                <w:lang w:eastAsia="en-IN"/>
              </w:rPr>
            </w:pPr>
          </w:p>
        </w:tc>
        <w:tc>
          <w:tcPr>
            <w:tcW w:w="50" w:type="pct"/>
            <w:vAlign w:val="bottom"/>
          </w:tcPr>
          <w:p w14:paraId="571933B9" w14:textId="77777777" w:rsidR="005E2148" w:rsidRPr="005E2148" w:rsidRDefault="005E2148" w:rsidP="005E2148">
            <w:pPr>
              <w:rPr>
                <w:lang w:eastAsia="en-IN"/>
              </w:rPr>
            </w:pPr>
          </w:p>
        </w:tc>
        <w:tc>
          <w:tcPr>
            <w:tcW w:w="500" w:type="pct"/>
            <w:vAlign w:val="bottom"/>
          </w:tcPr>
          <w:p w14:paraId="7CE2310C" w14:textId="77777777" w:rsidR="005E2148" w:rsidRPr="005E2148" w:rsidRDefault="005E2148" w:rsidP="005E2148">
            <w:pPr>
              <w:jc w:val="right"/>
              <w:rPr>
                <w:lang w:eastAsia="en-IN"/>
              </w:rPr>
            </w:pPr>
          </w:p>
        </w:tc>
        <w:tc>
          <w:tcPr>
            <w:tcW w:w="72" w:type="pct"/>
            <w:vAlign w:val="bottom"/>
          </w:tcPr>
          <w:p w14:paraId="0C808855" w14:textId="77777777" w:rsidR="005E2148" w:rsidRPr="005E2148" w:rsidRDefault="005E2148" w:rsidP="005E2148">
            <w:pPr>
              <w:rPr>
                <w:lang w:eastAsia="en-IN"/>
              </w:rPr>
            </w:pPr>
          </w:p>
        </w:tc>
      </w:tr>
      <w:tr w:rsidR="005E2148" w:rsidRPr="005E2148" w14:paraId="18658BB5" w14:textId="77777777" w:rsidTr="006D4A32">
        <w:tc>
          <w:tcPr>
            <w:tcW w:w="3529" w:type="pct"/>
            <w:vAlign w:val="bottom"/>
          </w:tcPr>
          <w:p w14:paraId="675C2BF4" w14:textId="77777777" w:rsidR="005E2148" w:rsidRPr="003458E1" w:rsidRDefault="005E2148" w:rsidP="003458E1">
            <w:pPr>
              <w:tabs>
                <w:tab w:val="left" w:leader="dot" w:pos="7200"/>
              </w:tabs>
              <w:rPr>
                <w:bCs/>
                <w:lang w:eastAsia="en-IN"/>
              </w:rPr>
            </w:pPr>
            <w:r w:rsidRPr="005E2148">
              <w:rPr>
                <w:b/>
                <w:bCs/>
                <w:lang w:eastAsia="en-IN"/>
              </w:rPr>
              <w:t>Tax Fees (2)</w:t>
            </w:r>
            <w:r w:rsidR="003458E1">
              <w:rPr>
                <w:bCs/>
                <w:lang w:eastAsia="en-IN"/>
              </w:rPr>
              <w:tab/>
            </w:r>
          </w:p>
        </w:tc>
        <w:tc>
          <w:tcPr>
            <w:tcW w:w="150" w:type="pct"/>
            <w:vAlign w:val="bottom"/>
          </w:tcPr>
          <w:p w14:paraId="560F16AA" w14:textId="77777777" w:rsidR="005E2148" w:rsidRPr="005E2148" w:rsidRDefault="005E2148" w:rsidP="005E2148">
            <w:pPr>
              <w:rPr>
                <w:b/>
                <w:bCs/>
                <w:lang w:eastAsia="en-IN"/>
              </w:rPr>
            </w:pPr>
          </w:p>
        </w:tc>
        <w:tc>
          <w:tcPr>
            <w:tcW w:w="50" w:type="pct"/>
            <w:vAlign w:val="bottom"/>
          </w:tcPr>
          <w:p w14:paraId="1BE56E99" w14:textId="77777777" w:rsidR="005E2148" w:rsidRPr="005E2148" w:rsidRDefault="005E2148" w:rsidP="005E2148">
            <w:pPr>
              <w:rPr>
                <w:b/>
                <w:bCs/>
                <w:lang w:eastAsia="en-IN"/>
              </w:rPr>
            </w:pPr>
          </w:p>
        </w:tc>
        <w:tc>
          <w:tcPr>
            <w:tcW w:w="500" w:type="pct"/>
            <w:vAlign w:val="bottom"/>
          </w:tcPr>
          <w:p w14:paraId="4BD09A34" w14:textId="77777777" w:rsidR="005E2148" w:rsidRPr="005E2148" w:rsidRDefault="005E2148" w:rsidP="005E2148">
            <w:pPr>
              <w:jc w:val="right"/>
              <w:rPr>
                <w:b/>
                <w:bCs/>
                <w:lang w:eastAsia="en-IN"/>
              </w:rPr>
            </w:pPr>
            <w:r w:rsidRPr="005E2148">
              <w:rPr>
                <w:b/>
                <w:bCs/>
                <w:lang w:eastAsia="en-IN"/>
              </w:rPr>
              <w:t>17</w:t>
            </w:r>
          </w:p>
        </w:tc>
        <w:tc>
          <w:tcPr>
            <w:tcW w:w="150" w:type="pct"/>
            <w:vAlign w:val="bottom"/>
          </w:tcPr>
          <w:p w14:paraId="1CB8A6B1" w14:textId="77777777" w:rsidR="005E2148" w:rsidRPr="005E2148" w:rsidRDefault="005E2148" w:rsidP="005E2148">
            <w:pPr>
              <w:rPr>
                <w:b/>
                <w:bCs/>
                <w:lang w:eastAsia="en-IN"/>
              </w:rPr>
            </w:pPr>
          </w:p>
        </w:tc>
        <w:tc>
          <w:tcPr>
            <w:tcW w:w="50" w:type="pct"/>
            <w:vAlign w:val="bottom"/>
          </w:tcPr>
          <w:p w14:paraId="72DF9A0E" w14:textId="77777777" w:rsidR="005E2148" w:rsidRPr="005E2148" w:rsidRDefault="005E2148" w:rsidP="005E2148">
            <w:pPr>
              <w:rPr>
                <w:b/>
                <w:bCs/>
                <w:lang w:eastAsia="en-IN"/>
              </w:rPr>
            </w:pPr>
          </w:p>
        </w:tc>
        <w:tc>
          <w:tcPr>
            <w:tcW w:w="500" w:type="pct"/>
            <w:vAlign w:val="bottom"/>
          </w:tcPr>
          <w:p w14:paraId="07260F6A" w14:textId="77777777" w:rsidR="005E2148" w:rsidRPr="005E2148" w:rsidRDefault="005E2148" w:rsidP="005E2148">
            <w:pPr>
              <w:jc w:val="right"/>
              <w:rPr>
                <w:b/>
                <w:bCs/>
                <w:lang w:eastAsia="en-IN"/>
              </w:rPr>
            </w:pPr>
            <w:r w:rsidRPr="005E2148">
              <w:rPr>
                <w:b/>
                <w:bCs/>
                <w:lang w:eastAsia="en-IN"/>
              </w:rPr>
              <w:t>65</w:t>
            </w:r>
          </w:p>
        </w:tc>
        <w:tc>
          <w:tcPr>
            <w:tcW w:w="72" w:type="pct"/>
            <w:vAlign w:val="bottom"/>
          </w:tcPr>
          <w:p w14:paraId="5A2A0097" w14:textId="77777777" w:rsidR="005E2148" w:rsidRPr="005E2148" w:rsidRDefault="005E2148" w:rsidP="005E2148">
            <w:pPr>
              <w:rPr>
                <w:b/>
                <w:bCs/>
                <w:lang w:eastAsia="en-IN"/>
              </w:rPr>
            </w:pPr>
          </w:p>
        </w:tc>
      </w:tr>
      <w:tr w:rsidR="005E2148" w:rsidRPr="005E2148" w14:paraId="1ED2EC40" w14:textId="77777777" w:rsidTr="006D4A32">
        <w:tc>
          <w:tcPr>
            <w:tcW w:w="3529" w:type="pct"/>
            <w:vAlign w:val="bottom"/>
          </w:tcPr>
          <w:p w14:paraId="0AAD52FC" w14:textId="77777777" w:rsidR="005E2148" w:rsidRPr="005E2148" w:rsidRDefault="005E2148" w:rsidP="003458E1">
            <w:pPr>
              <w:tabs>
                <w:tab w:val="left" w:leader="dot" w:pos="7200"/>
              </w:tabs>
              <w:rPr>
                <w:lang w:eastAsia="en-IN"/>
              </w:rPr>
            </w:pPr>
          </w:p>
        </w:tc>
        <w:tc>
          <w:tcPr>
            <w:tcW w:w="150" w:type="pct"/>
            <w:vAlign w:val="bottom"/>
          </w:tcPr>
          <w:p w14:paraId="365531D0" w14:textId="77777777" w:rsidR="005E2148" w:rsidRPr="005E2148" w:rsidRDefault="005E2148" w:rsidP="005E2148">
            <w:pPr>
              <w:rPr>
                <w:lang w:eastAsia="en-IN"/>
              </w:rPr>
            </w:pPr>
          </w:p>
        </w:tc>
        <w:tc>
          <w:tcPr>
            <w:tcW w:w="50" w:type="pct"/>
            <w:vAlign w:val="bottom"/>
          </w:tcPr>
          <w:p w14:paraId="7D64CF1A" w14:textId="77777777" w:rsidR="005E2148" w:rsidRPr="005E2148" w:rsidRDefault="005E2148" w:rsidP="005E2148">
            <w:pPr>
              <w:rPr>
                <w:lang w:eastAsia="en-IN"/>
              </w:rPr>
            </w:pPr>
          </w:p>
        </w:tc>
        <w:tc>
          <w:tcPr>
            <w:tcW w:w="500" w:type="pct"/>
            <w:vAlign w:val="bottom"/>
          </w:tcPr>
          <w:p w14:paraId="1F6A10C8" w14:textId="77777777" w:rsidR="005E2148" w:rsidRPr="005E2148" w:rsidRDefault="005E2148" w:rsidP="005E2148">
            <w:pPr>
              <w:jc w:val="right"/>
              <w:rPr>
                <w:lang w:eastAsia="en-IN"/>
              </w:rPr>
            </w:pPr>
          </w:p>
        </w:tc>
        <w:tc>
          <w:tcPr>
            <w:tcW w:w="150" w:type="pct"/>
            <w:vAlign w:val="bottom"/>
          </w:tcPr>
          <w:p w14:paraId="431297B5" w14:textId="77777777" w:rsidR="005E2148" w:rsidRPr="005E2148" w:rsidRDefault="005E2148" w:rsidP="005E2148">
            <w:pPr>
              <w:rPr>
                <w:lang w:eastAsia="en-IN"/>
              </w:rPr>
            </w:pPr>
          </w:p>
        </w:tc>
        <w:tc>
          <w:tcPr>
            <w:tcW w:w="50" w:type="pct"/>
            <w:vAlign w:val="bottom"/>
          </w:tcPr>
          <w:p w14:paraId="3B52C66F" w14:textId="77777777" w:rsidR="005E2148" w:rsidRPr="005E2148" w:rsidRDefault="005E2148" w:rsidP="005E2148">
            <w:pPr>
              <w:rPr>
                <w:lang w:eastAsia="en-IN"/>
              </w:rPr>
            </w:pPr>
          </w:p>
        </w:tc>
        <w:tc>
          <w:tcPr>
            <w:tcW w:w="500" w:type="pct"/>
            <w:vAlign w:val="bottom"/>
          </w:tcPr>
          <w:p w14:paraId="71935555" w14:textId="77777777" w:rsidR="005E2148" w:rsidRPr="005E2148" w:rsidRDefault="005E2148" w:rsidP="005E2148">
            <w:pPr>
              <w:jc w:val="right"/>
              <w:rPr>
                <w:lang w:eastAsia="en-IN"/>
              </w:rPr>
            </w:pPr>
          </w:p>
        </w:tc>
        <w:tc>
          <w:tcPr>
            <w:tcW w:w="72" w:type="pct"/>
            <w:vAlign w:val="bottom"/>
          </w:tcPr>
          <w:p w14:paraId="3C3D82E2" w14:textId="77777777" w:rsidR="005E2148" w:rsidRPr="005E2148" w:rsidRDefault="005E2148" w:rsidP="005E2148">
            <w:pPr>
              <w:rPr>
                <w:lang w:eastAsia="en-IN"/>
              </w:rPr>
            </w:pPr>
          </w:p>
        </w:tc>
      </w:tr>
      <w:tr w:rsidR="005E2148" w:rsidRPr="005E2148" w14:paraId="359C65C1" w14:textId="77777777" w:rsidTr="006D4A32">
        <w:tc>
          <w:tcPr>
            <w:tcW w:w="3529" w:type="pct"/>
            <w:vAlign w:val="bottom"/>
          </w:tcPr>
          <w:p w14:paraId="1CBE060E" w14:textId="77777777" w:rsidR="005E2148" w:rsidRPr="003458E1" w:rsidRDefault="005E2148" w:rsidP="003458E1">
            <w:pPr>
              <w:tabs>
                <w:tab w:val="left" w:leader="dot" w:pos="7200"/>
              </w:tabs>
              <w:rPr>
                <w:bCs/>
                <w:lang w:eastAsia="en-IN"/>
              </w:rPr>
            </w:pPr>
            <w:r w:rsidRPr="005E2148">
              <w:rPr>
                <w:b/>
                <w:bCs/>
                <w:lang w:eastAsia="en-IN"/>
              </w:rPr>
              <w:t>Total</w:t>
            </w:r>
            <w:r w:rsidR="003458E1">
              <w:rPr>
                <w:bCs/>
                <w:lang w:eastAsia="en-IN"/>
              </w:rPr>
              <w:tab/>
            </w:r>
          </w:p>
        </w:tc>
        <w:tc>
          <w:tcPr>
            <w:tcW w:w="150" w:type="pct"/>
            <w:vAlign w:val="bottom"/>
          </w:tcPr>
          <w:p w14:paraId="40FB0068" w14:textId="77777777" w:rsidR="005E2148" w:rsidRPr="005E2148" w:rsidRDefault="005E2148" w:rsidP="005E2148">
            <w:pPr>
              <w:rPr>
                <w:b/>
                <w:bCs/>
                <w:lang w:eastAsia="en-IN"/>
              </w:rPr>
            </w:pPr>
          </w:p>
        </w:tc>
        <w:tc>
          <w:tcPr>
            <w:tcW w:w="50" w:type="pct"/>
            <w:vAlign w:val="bottom"/>
          </w:tcPr>
          <w:p w14:paraId="784B6DE5" w14:textId="77777777" w:rsidR="005E2148" w:rsidRPr="005E2148" w:rsidRDefault="005E2148" w:rsidP="005E2148">
            <w:pPr>
              <w:rPr>
                <w:b/>
                <w:bCs/>
                <w:lang w:eastAsia="en-IN"/>
              </w:rPr>
            </w:pPr>
          </w:p>
        </w:tc>
        <w:tc>
          <w:tcPr>
            <w:tcW w:w="500" w:type="pct"/>
            <w:vAlign w:val="bottom"/>
          </w:tcPr>
          <w:p w14:paraId="00C3DB6A" w14:textId="77777777" w:rsidR="005E2148" w:rsidRPr="005E2148" w:rsidRDefault="005E2148" w:rsidP="005E2148">
            <w:pPr>
              <w:jc w:val="right"/>
              <w:rPr>
                <w:b/>
                <w:bCs/>
                <w:lang w:eastAsia="en-IN"/>
              </w:rPr>
            </w:pPr>
            <w:r w:rsidRPr="005E2148">
              <w:rPr>
                <w:b/>
                <w:bCs/>
                <w:lang w:eastAsia="en-IN"/>
              </w:rPr>
              <w:t>613</w:t>
            </w:r>
          </w:p>
        </w:tc>
        <w:tc>
          <w:tcPr>
            <w:tcW w:w="150" w:type="pct"/>
            <w:vAlign w:val="bottom"/>
          </w:tcPr>
          <w:p w14:paraId="74C5104D" w14:textId="77777777" w:rsidR="005E2148" w:rsidRPr="005E2148" w:rsidRDefault="005E2148" w:rsidP="005E2148">
            <w:pPr>
              <w:rPr>
                <w:b/>
                <w:bCs/>
                <w:lang w:eastAsia="en-IN"/>
              </w:rPr>
            </w:pPr>
          </w:p>
        </w:tc>
        <w:tc>
          <w:tcPr>
            <w:tcW w:w="50" w:type="pct"/>
            <w:vAlign w:val="bottom"/>
          </w:tcPr>
          <w:p w14:paraId="470F4CEA" w14:textId="77777777" w:rsidR="005E2148" w:rsidRPr="005E2148" w:rsidRDefault="005E2148" w:rsidP="005E2148">
            <w:pPr>
              <w:rPr>
                <w:b/>
                <w:bCs/>
                <w:lang w:eastAsia="en-IN"/>
              </w:rPr>
            </w:pPr>
          </w:p>
        </w:tc>
        <w:tc>
          <w:tcPr>
            <w:tcW w:w="500" w:type="pct"/>
            <w:vAlign w:val="bottom"/>
          </w:tcPr>
          <w:p w14:paraId="31068473" w14:textId="77777777" w:rsidR="005E2148" w:rsidRPr="005E2148" w:rsidRDefault="005E2148" w:rsidP="005E2148">
            <w:pPr>
              <w:jc w:val="right"/>
              <w:rPr>
                <w:b/>
                <w:bCs/>
                <w:lang w:eastAsia="en-IN"/>
              </w:rPr>
            </w:pPr>
            <w:r w:rsidRPr="005E2148">
              <w:rPr>
                <w:b/>
                <w:bCs/>
                <w:lang w:eastAsia="en-IN"/>
              </w:rPr>
              <w:t>616</w:t>
            </w:r>
          </w:p>
        </w:tc>
        <w:tc>
          <w:tcPr>
            <w:tcW w:w="72" w:type="pct"/>
            <w:vAlign w:val="bottom"/>
          </w:tcPr>
          <w:p w14:paraId="621408A4" w14:textId="77777777" w:rsidR="005E2148" w:rsidRPr="005E2148" w:rsidRDefault="005E2148" w:rsidP="005E2148">
            <w:pPr>
              <w:rPr>
                <w:b/>
                <w:bCs/>
                <w:lang w:eastAsia="en-IN"/>
              </w:rPr>
            </w:pPr>
          </w:p>
        </w:tc>
      </w:tr>
    </w:tbl>
    <w:p w14:paraId="4BF85F59" w14:textId="77777777" w:rsidR="00B223FD" w:rsidRPr="00B223FD" w:rsidRDefault="00B223FD" w:rsidP="00072B00">
      <w:pPr>
        <w:pStyle w:val="ListParagraph"/>
        <w:numPr>
          <w:ilvl w:val="0"/>
          <w:numId w:val="4"/>
        </w:numPr>
        <w:tabs>
          <w:tab w:val="left" w:pos="324"/>
        </w:tabs>
        <w:spacing w:before="160"/>
        <w:ind w:left="0" w:firstLine="0"/>
        <w:jc w:val="both"/>
      </w:pPr>
      <w:r w:rsidRPr="00072B00">
        <w:rPr>
          <w:b/>
          <w:bCs/>
          <w:lang w:eastAsia="en-IN"/>
        </w:rPr>
        <w:t>The audit fees for the years ended December 31, 2023 and 2024 were for professional services rendered for the audits of our annual consolidated financial statements, review of consolidated quarterly financial statements and statutory audits of the Company.</w:t>
      </w:r>
    </w:p>
    <w:p w14:paraId="126EC90E" w14:textId="77777777" w:rsidR="00B223FD" w:rsidRPr="00B223FD" w:rsidRDefault="00B223FD" w:rsidP="00072B00">
      <w:pPr>
        <w:pStyle w:val="ListParagraph"/>
        <w:numPr>
          <w:ilvl w:val="0"/>
          <w:numId w:val="4"/>
        </w:numPr>
        <w:tabs>
          <w:tab w:val="left" w:pos="324"/>
        </w:tabs>
        <w:spacing w:before="160"/>
        <w:ind w:left="0" w:firstLine="0"/>
        <w:jc w:val="both"/>
      </w:pPr>
      <w:r w:rsidRPr="00072B00">
        <w:rPr>
          <w:b/>
          <w:bCs/>
          <w:lang w:eastAsia="en-IN"/>
        </w:rPr>
        <w:t>Consists of all tax related services.</w:t>
      </w:r>
    </w:p>
    <w:p w14:paraId="3F23CAE5" w14:textId="77777777" w:rsidR="00B223FD" w:rsidRPr="00B223FD" w:rsidRDefault="00B223FD" w:rsidP="00B223FD">
      <w:pPr>
        <w:spacing w:before="160"/>
        <w:jc w:val="both"/>
      </w:pPr>
      <w:r w:rsidRPr="00B223FD">
        <w:rPr>
          <w:lang w:eastAsia="en-IN"/>
        </w:rPr>
        <w:t>Our audit committee has approved the above audit and non-audit services provided by Grant Thornton, during the years 2023 and 2024.</w:t>
      </w:r>
    </w:p>
    <w:p w14:paraId="5B2B7E7E" w14:textId="77777777" w:rsidR="00B223FD" w:rsidRPr="00B223FD" w:rsidRDefault="00B223FD" w:rsidP="00B223FD">
      <w:pPr>
        <w:spacing w:before="160"/>
        <w:jc w:val="both"/>
      </w:pPr>
      <w:r w:rsidRPr="00B223FD">
        <w:rPr>
          <w:b/>
          <w:bCs/>
          <w:lang w:eastAsia="en-IN"/>
        </w:rPr>
        <w:t>Proposal</w:t>
      </w:r>
    </w:p>
    <w:p w14:paraId="2EA096AB" w14:textId="77777777" w:rsidR="00B223FD" w:rsidRPr="00B223FD" w:rsidRDefault="00B223FD" w:rsidP="00B223FD">
      <w:pPr>
        <w:spacing w:before="160"/>
        <w:jc w:val="both"/>
      </w:pPr>
      <w:r w:rsidRPr="00B223FD">
        <w:rPr>
          <w:lang w:eastAsia="en-IN"/>
        </w:rPr>
        <w:t>Shareholders are being asked to renew the appointment of Fahn Kanne &amp; co. as the Company</w:t>
      </w:r>
      <w:r w:rsidR="00DE1E2C">
        <w:rPr>
          <w:lang w:eastAsia="en-IN"/>
        </w:rPr>
        <w:t>’</w:t>
      </w:r>
      <w:r w:rsidRPr="00B223FD">
        <w:rPr>
          <w:lang w:eastAsia="en-IN"/>
        </w:rPr>
        <w:t>s independent auditors for the fiscal year 2025 and until the close of the next Shareholders</w:t>
      </w:r>
      <w:r w:rsidR="00DE1E2C">
        <w:rPr>
          <w:lang w:eastAsia="en-IN"/>
        </w:rPr>
        <w:t>’</w:t>
      </w:r>
      <w:r w:rsidRPr="00B223FD">
        <w:rPr>
          <w:lang w:eastAsia="en-IN"/>
        </w:rPr>
        <w:t xml:space="preserve"> Annual General Meeting. The Audit Committee will pre-approve all services to be performed by, as provided for in the U.S. Sarbanes-Oxley Act of 2002 and the rules thereunder, while the board of directors will pre-approve and determine the compensation to be paid to our auditors, as provided for in the Israel Companies Law, rules and regulations thereunder.</w:t>
      </w:r>
    </w:p>
    <w:p w14:paraId="61C0F15D" w14:textId="77777777" w:rsidR="00B223FD" w:rsidRPr="00B223FD" w:rsidRDefault="00B223FD" w:rsidP="00B223FD">
      <w:pPr>
        <w:spacing w:before="160"/>
        <w:jc w:val="both"/>
      </w:pPr>
      <w:r w:rsidRPr="00B223FD">
        <w:rPr>
          <w:lang w:eastAsia="en-IN"/>
        </w:rPr>
        <w:t xml:space="preserve">It is proposed that the following resolution be adopted at the Annual Meeting: </w:t>
      </w:r>
      <w:r w:rsidR="00DE1E2C">
        <w:rPr>
          <w:lang w:eastAsia="en-IN"/>
        </w:rPr>
        <w:t>“</w:t>
      </w:r>
      <w:r w:rsidRPr="00B223FD">
        <w:rPr>
          <w:lang w:eastAsia="en-IN"/>
        </w:rPr>
        <w:t>that Fahn Kanne &amp; co. be appointed as the Company</w:t>
      </w:r>
      <w:r w:rsidR="00DE1E2C">
        <w:rPr>
          <w:lang w:eastAsia="en-IN"/>
        </w:rPr>
        <w:t>’</w:t>
      </w:r>
      <w:r w:rsidRPr="00B223FD">
        <w:rPr>
          <w:lang w:eastAsia="en-IN"/>
        </w:rPr>
        <w:t>s independent auditors for the fiscal year 2025 and until the close of the next Shareholders</w:t>
      </w:r>
      <w:r w:rsidR="00DE1E2C">
        <w:rPr>
          <w:lang w:eastAsia="en-IN"/>
        </w:rPr>
        <w:t>’</w:t>
      </w:r>
      <w:r w:rsidRPr="00B223FD">
        <w:rPr>
          <w:lang w:eastAsia="en-IN"/>
        </w:rPr>
        <w:t xml:space="preserve"> Annual General Meeting</w:t>
      </w:r>
      <w:r w:rsidR="00DE1E2C">
        <w:rPr>
          <w:lang w:eastAsia="en-IN"/>
        </w:rPr>
        <w:t>”</w:t>
      </w:r>
      <w:r w:rsidRPr="00B223FD">
        <w:rPr>
          <w:lang w:eastAsia="en-IN"/>
        </w:rPr>
        <w:t>.</w:t>
      </w:r>
    </w:p>
    <w:p w14:paraId="41F8756B" w14:textId="77777777" w:rsidR="00B223FD" w:rsidRPr="00B223FD" w:rsidRDefault="00B223FD" w:rsidP="00B223FD">
      <w:pPr>
        <w:spacing w:before="160"/>
        <w:jc w:val="both"/>
      </w:pPr>
      <w:r w:rsidRPr="00B223FD">
        <w:rPr>
          <w:b/>
          <w:bCs/>
          <w:lang w:eastAsia="en-IN"/>
        </w:rPr>
        <w:t>Vote Required</w:t>
      </w:r>
    </w:p>
    <w:p w14:paraId="73BD74A4" w14:textId="77777777" w:rsidR="00B223FD" w:rsidRPr="00B223FD" w:rsidRDefault="00B223FD" w:rsidP="00B223FD">
      <w:pPr>
        <w:spacing w:before="160"/>
        <w:jc w:val="both"/>
      </w:pPr>
      <w:r w:rsidRPr="00B223FD">
        <w:rPr>
          <w:lang w:eastAsia="en-IN"/>
        </w:rPr>
        <w:t>The affirmative vote of the holders of a majority of the voting power represented at the Meeting in person or by proxy and voting thereon is necessary for approval of this proposal.</w:t>
      </w:r>
    </w:p>
    <w:p w14:paraId="4630B190" w14:textId="77777777" w:rsidR="00B223FD" w:rsidRPr="00B223FD" w:rsidRDefault="00B223FD" w:rsidP="00B223FD">
      <w:pPr>
        <w:spacing w:before="160"/>
        <w:jc w:val="both"/>
      </w:pPr>
      <w:r w:rsidRPr="00B223FD">
        <w:rPr>
          <w:b/>
          <w:bCs/>
          <w:lang w:eastAsia="en-IN"/>
        </w:rPr>
        <w:t>Board Recommendation</w:t>
      </w:r>
    </w:p>
    <w:p w14:paraId="5518B010" w14:textId="77777777" w:rsidR="00B223FD" w:rsidRPr="00B223FD" w:rsidRDefault="00B223FD" w:rsidP="00B223FD">
      <w:pPr>
        <w:spacing w:before="160"/>
        <w:jc w:val="both"/>
      </w:pPr>
      <w:r w:rsidRPr="00B223FD">
        <w:rPr>
          <w:b/>
          <w:bCs/>
          <w:lang w:eastAsia="en-IN"/>
        </w:rPr>
        <w:t xml:space="preserve">The Board of Directors recommends that the shareholders vote </w:t>
      </w:r>
      <w:r w:rsidR="00DE1E2C">
        <w:rPr>
          <w:b/>
          <w:bCs/>
          <w:lang w:eastAsia="en-IN"/>
        </w:rPr>
        <w:t>“</w:t>
      </w:r>
      <w:r w:rsidRPr="00B223FD">
        <w:rPr>
          <w:b/>
          <w:bCs/>
          <w:lang w:eastAsia="en-IN"/>
        </w:rPr>
        <w:t>FOR</w:t>
      </w:r>
      <w:r w:rsidR="00DE1E2C">
        <w:rPr>
          <w:b/>
          <w:bCs/>
          <w:lang w:eastAsia="en-IN"/>
        </w:rPr>
        <w:t>”</w:t>
      </w:r>
      <w:r w:rsidRPr="00B223FD">
        <w:rPr>
          <w:b/>
          <w:bCs/>
          <w:lang w:eastAsia="en-IN"/>
        </w:rPr>
        <w:t xml:space="preserve"> the renewal of the appointment of the Company</w:t>
      </w:r>
      <w:r w:rsidR="00DE1E2C">
        <w:rPr>
          <w:b/>
          <w:bCs/>
          <w:lang w:eastAsia="en-IN"/>
        </w:rPr>
        <w:t>’</w:t>
      </w:r>
      <w:r w:rsidRPr="00B223FD">
        <w:rPr>
          <w:b/>
          <w:bCs/>
          <w:lang w:eastAsia="en-IN"/>
        </w:rPr>
        <w:t>s independent auditors.</w:t>
      </w:r>
    </w:p>
    <w:p w14:paraId="2F272BFB" w14:textId="77777777" w:rsidR="001456D8" w:rsidRDefault="001456D8">
      <w:pPr>
        <w:spacing w:after="200" w:line="276" w:lineRule="auto"/>
        <w:rPr>
          <w:b/>
          <w:bCs/>
          <w:lang w:eastAsia="en-IN"/>
        </w:rPr>
      </w:pPr>
      <w:r>
        <w:rPr>
          <w:b/>
          <w:bCs/>
          <w:lang w:eastAsia="en-IN"/>
        </w:rPr>
        <w:br w:type="page"/>
      </w:r>
    </w:p>
    <w:p w14:paraId="0CCF11AE" w14:textId="77777777" w:rsidR="00B223FD" w:rsidRPr="00B223FD" w:rsidRDefault="00B223FD" w:rsidP="00F94A68">
      <w:pPr>
        <w:spacing w:before="160"/>
        <w:jc w:val="center"/>
      </w:pPr>
      <w:r w:rsidRPr="00B223FD">
        <w:rPr>
          <w:b/>
          <w:bCs/>
          <w:lang w:eastAsia="en-IN"/>
        </w:rPr>
        <w:lastRenderedPageBreak/>
        <w:t>PROPOSAL TWO</w:t>
      </w:r>
      <w:r w:rsidR="00F94A68">
        <w:rPr>
          <w:b/>
          <w:bCs/>
          <w:lang w:eastAsia="en-IN"/>
        </w:rPr>
        <w:br/>
      </w:r>
      <w:r w:rsidRPr="00B223FD">
        <w:rPr>
          <w:b/>
          <w:bCs/>
          <w:lang w:eastAsia="en-IN"/>
        </w:rPr>
        <w:t>The election of certain directors for additional period</w:t>
      </w:r>
      <w:r w:rsidR="00F94A68">
        <w:rPr>
          <w:b/>
          <w:bCs/>
          <w:lang w:eastAsia="en-IN"/>
        </w:rPr>
        <w:br/>
      </w:r>
      <w:r w:rsidRPr="00B223FD">
        <w:rPr>
          <w:b/>
          <w:bCs/>
          <w:lang w:eastAsia="en-IN"/>
        </w:rPr>
        <w:t>until third succeeding Annual meeting thereafter</w:t>
      </w:r>
    </w:p>
    <w:p w14:paraId="7EE5FD59" w14:textId="77777777" w:rsidR="00B223FD" w:rsidRPr="00B223FD" w:rsidRDefault="00B223FD" w:rsidP="00B223FD">
      <w:pPr>
        <w:spacing w:before="160"/>
        <w:jc w:val="both"/>
      </w:pPr>
      <w:r w:rsidRPr="00B223FD">
        <w:rPr>
          <w:b/>
          <w:bCs/>
          <w:lang w:eastAsia="en-IN"/>
        </w:rPr>
        <w:t>Background</w:t>
      </w:r>
    </w:p>
    <w:p w14:paraId="583547ED" w14:textId="77777777" w:rsidR="00B223FD" w:rsidRPr="00B223FD" w:rsidRDefault="00B223FD" w:rsidP="00B223FD">
      <w:pPr>
        <w:spacing w:before="160"/>
        <w:jc w:val="both"/>
      </w:pPr>
      <w:r w:rsidRPr="00B223FD">
        <w:rPr>
          <w:lang w:eastAsia="en-IN"/>
        </w:rPr>
        <w:t>The election of Directors of the Company is determined under the Company</w:t>
      </w:r>
      <w:r w:rsidR="00DE1E2C">
        <w:rPr>
          <w:lang w:eastAsia="en-IN"/>
        </w:rPr>
        <w:t>’</w:t>
      </w:r>
      <w:r w:rsidRPr="00B223FD">
        <w:rPr>
          <w:lang w:eastAsia="en-IN"/>
        </w:rPr>
        <w:t>s Articles of Association. At every annual meeting three or four directors out of all directors presiding, shall be replaced or re-elected to office. Form of the</w:t>
      </w:r>
      <w:r w:rsidR="00417C17">
        <w:rPr>
          <w:lang w:eastAsia="en-IN"/>
        </w:rPr>
        <w:t xml:space="preserve"> </w:t>
      </w:r>
      <w:r w:rsidRPr="00B223FD">
        <w:rPr>
          <w:lang w:eastAsia="en-IN"/>
        </w:rPr>
        <w:t>declaration of these officers pursuant to Section 224B can be</w:t>
      </w:r>
      <w:r w:rsidR="00417C17">
        <w:rPr>
          <w:lang w:eastAsia="en-IN"/>
        </w:rPr>
        <w:t xml:space="preserve"> </w:t>
      </w:r>
      <w:r w:rsidRPr="00B223FD">
        <w:rPr>
          <w:lang w:eastAsia="en-IN"/>
        </w:rPr>
        <w:t>found on the Company</w:t>
      </w:r>
      <w:r w:rsidR="00DE1E2C">
        <w:rPr>
          <w:lang w:eastAsia="en-IN"/>
        </w:rPr>
        <w:t>’</w:t>
      </w:r>
      <w:r w:rsidRPr="00B223FD">
        <w:rPr>
          <w:lang w:eastAsia="en-IN"/>
        </w:rPr>
        <w:t>s website </w:t>
      </w:r>
      <w:r w:rsidRPr="00B223FD">
        <w:rPr>
          <w:u w:val="single"/>
          <w:lang w:eastAsia="en-IN"/>
        </w:rPr>
        <w:t>www.ituran.com</w:t>
      </w:r>
      <w:r w:rsidRPr="00B223FD">
        <w:rPr>
          <w:lang w:eastAsia="en-IN"/>
        </w:rPr>
        <w:t>.</w:t>
      </w:r>
    </w:p>
    <w:p w14:paraId="0F152E09" w14:textId="77777777" w:rsidR="00B223FD" w:rsidRPr="00B223FD" w:rsidRDefault="00B223FD" w:rsidP="00B223FD">
      <w:pPr>
        <w:spacing w:before="160"/>
        <w:jc w:val="both"/>
      </w:pPr>
      <w:r w:rsidRPr="00B223FD">
        <w:rPr>
          <w:b/>
          <w:bCs/>
          <w:lang w:eastAsia="en-IN"/>
        </w:rPr>
        <w:t>Proposal</w:t>
      </w:r>
    </w:p>
    <w:p w14:paraId="3A93C811" w14:textId="77777777" w:rsidR="00B223FD" w:rsidRPr="00B223FD" w:rsidRDefault="00B223FD" w:rsidP="00B223FD">
      <w:pPr>
        <w:spacing w:before="160"/>
        <w:jc w:val="both"/>
      </w:pPr>
      <w:r w:rsidRPr="00B223FD">
        <w:rPr>
          <w:lang w:eastAsia="en-IN"/>
        </w:rPr>
        <w:t>Shareholders are being asked to elect the following persons to serve as directors in Class A for additional period until third succeeding Annual meeting thereafter: Messrs. Eyal Sheratzky, Efraim Sheratzky</w:t>
      </w:r>
      <w:r w:rsidRPr="00B223FD">
        <w:rPr>
          <w:b/>
          <w:bCs/>
          <w:lang w:eastAsia="en-IN"/>
        </w:rPr>
        <w:t>, </w:t>
      </w:r>
      <w:r w:rsidRPr="00B223FD">
        <w:rPr>
          <w:lang w:eastAsia="en-IN"/>
        </w:rPr>
        <w:t>Tal Sheratzky Jaffa and Yoav Kahane (Director and Independent Director).</w:t>
      </w:r>
    </w:p>
    <w:p w14:paraId="526F01E0" w14:textId="77777777" w:rsidR="00B223FD" w:rsidRPr="00B223FD" w:rsidRDefault="00B223FD" w:rsidP="003B7E9E">
      <w:pPr>
        <w:spacing w:before="160"/>
        <w:ind w:firstLine="360"/>
        <w:jc w:val="both"/>
      </w:pPr>
      <w:r w:rsidRPr="00B223FD">
        <w:rPr>
          <w:b/>
          <w:bCs/>
          <w:lang w:eastAsia="en-IN"/>
        </w:rPr>
        <w:t>Eyal Sheratzky</w:t>
      </w:r>
      <w:r w:rsidRPr="00B223FD">
        <w:rPr>
          <w:lang w:eastAsia="en-IN"/>
        </w:rPr>
        <w:t> has served as a director of our company since its acquisition from Radiran in 1995 and currently serves as a Co-Chief Executive Officer since 2003. Prior to 2003, he served as Vice President of Business Development during the years 1999 through 2002. Mr. Sheratzky also serves as a director of Moked Ituran and certain of our others subsidiaries, including Ituran Network. From 1994 to 1999, he served as the Chief Executive Officer of Moked Servises, Information and Investments and as legal advisor to several of our affiliated companies. Mr. Sheratzky is the son of Izzy Sheratzky and the brother of Nir and Gil Sheratzky and nephew of Effraim Sheratzky.</w:t>
      </w:r>
    </w:p>
    <w:p w14:paraId="07A7D614" w14:textId="77777777" w:rsidR="00B223FD" w:rsidRPr="00B223FD" w:rsidRDefault="00B223FD" w:rsidP="003B7E9E">
      <w:pPr>
        <w:spacing w:before="160"/>
        <w:ind w:firstLine="360"/>
        <w:jc w:val="both"/>
      </w:pPr>
      <w:r w:rsidRPr="00B223FD">
        <w:rPr>
          <w:b/>
          <w:bCs/>
          <w:lang w:eastAsia="en-IN"/>
        </w:rPr>
        <w:t>Efraim Sheratzky</w:t>
      </w:r>
      <w:r w:rsidRPr="00B223FD">
        <w:rPr>
          <w:lang w:eastAsia="en-IN"/>
        </w:rPr>
        <w:t> was appointed to the board on February 9, 2015 to replace Mr. Amos Kurz, as a Class A Diector. Efraim Sheratzky studied insurance in the Israeli Insurance College. Efraim Sheratzky owns together with Yigal Shani, Tzivtit Insurance Agency (1998) Ltd. Efraim Sheratzky served as our director from 1999 and until 2005. Efraim Sheratzky is the brother of Izzy Sheratzky and the uncle of Eyal, Nir and Gil Sheratzky and father of Ms. Tal Sheratzky-Jaffa.</w:t>
      </w:r>
    </w:p>
    <w:p w14:paraId="4CCC7FBA" w14:textId="77777777" w:rsidR="00B223FD" w:rsidRPr="00B223FD" w:rsidRDefault="00B223FD" w:rsidP="003B7E9E">
      <w:pPr>
        <w:spacing w:before="160"/>
        <w:ind w:firstLine="360"/>
        <w:jc w:val="both"/>
      </w:pPr>
      <w:r w:rsidRPr="00B223FD">
        <w:rPr>
          <w:b/>
          <w:bCs/>
          <w:lang w:eastAsia="en-IN"/>
        </w:rPr>
        <w:t>Ms. Tal Sheratzki-Jaffa</w:t>
      </w:r>
      <w:r w:rsidRPr="00B223FD">
        <w:rPr>
          <w:lang w:eastAsia="en-IN"/>
        </w:rPr>
        <w:t> is the founder and CEO of VC Academy - an accelerator for female investors in venture capital funds.In addition, Ms. Sheratzki-Jaffa teaches economics and business management in high-school and acts as a member of the school management. Prior to her current roles, Ms. Sheratzki-Jaffa held various positions in Jerusalem Venture Partners Fund, including as the manager of JVP</w:t>
      </w:r>
      <w:r w:rsidR="00DE1E2C">
        <w:rPr>
          <w:lang w:eastAsia="en-IN"/>
        </w:rPr>
        <w:t>’</w:t>
      </w:r>
      <w:r w:rsidRPr="00B223FD">
        <w:rPr>
          <w:lang w:eastAsia="en-IN"/>
        </w:rPr>
        <w:t>s Investor Relations department and as a Vice President of Business Development at Margalit Startup City, a related company creating centres of excellence for tech communities worldwide. Prior to joining JVP, Ms. Sheratzky-Jaffa acted as a Strategy and Development Manager at Reality Investment Funds, Israeli value-add real estate fund. </w:t>
      </w:r>
    </w:p>
    <w:p w14:paraId="5C4CE0D4" w14:textId="77777777" w:rsidR="00B223FD" w:rsidRPr="00B223FD" w:rsidRDefault="00B223FD" w:rsidP="004B208F">
      <w:pPr>
        <w:spacing w:before="160"/>
        <w:ind w:firstLine="360"/>
        <w:jc w:val="both"/>
      </w:pPr>
      <w:r w:rsidRPr="00B223FD">
        <w:rPr>
          <w:lang w:eastAsia="en-IN"/>
        </w:rPr>
        <w:t>Previously, Ms. Sheratzki-Jaffa was a Partner at the High-Tech and Venture Capital department at Amit, Pollak, Matalon and Co., an Israeli law firm and prior to that as an associate at the New York offices of the US law firm Akin Gump Strauss Hauer &amp; Feld. </w:t>
      </w:r>
    </w:p>
    <w:p w14:paraId="0C5A1231" w14:textId="77777777" w:rsidR="00B223FD" w:rsidRPr="00B223FD" w:rsidRDefault="00B223FD" w:rsidP="004B208F">
      <w:pPr>
        <w:spacing w:before="160"/>
        <w:ind w:firstLine="360"/>
        <w:jc w:val="both"/>
      </w:pPr>
      <w:r w:rsidRPr="00B223FD">
        <w:rPr>
          <w:lang w:eastAsia="en-IN"/>
        </w:rPr>
        <w:t>Ms. Sheratzki-Jaffa holds an LL.M degree from Columbia University (New York), LL.B from Haifa University and B.A (economics) from Haifa University, and is a member of the Israeli Bar Association and the New York State Bar. </w:t>
      </w:r>
    </w:p>
    <w:p w14:paraId="767887DD" w14:textId="77777777" w:rsidR="00B223FD" w:rsidRPr="00B223FD" w:rsidRDefault="00B223FD" w:rsidP="004B208F">
      <w:pPr>
        <w:spacing w:before="160"/>
        <w:ind w:firstLine="360"/>
        <w:jc w:val="both"/>
      </w:pPr>
      <w:r w:rsidRPr="00B223FD">
        <w:rPr>
          <w:lang w:eastAsia="en-IN"/>
        </w:rPr>
        <w:t>Ms. Sheratzki-Jaffa is the nephew of Izzy Sheratzki and the cousin of Eyal, Nir and Gil Sheratzki and the daughter of Efraim Sheratzki. </w:t>
      </w:r>
    </w:p>
    <w:p w14:paraId="09010D9E" w14:textId="77777777" w:rsidR="00B223FD" w:rsidRPr="00B223FD" w:rsidRDefault="00B223FD" w:rsidP="004B208F">
      <w:pPr>
        <w:spacing w:before="160"/>
        <w:ind w:firstLine="360"/>
        <w:jc w:val="both"/>
      </w:pPr>
      <w:r w:rsidRPr="00B223FD">
        <w:rPr>
          <w:lang w:eastAsia="en-IN"/>
        </w:rPr>
        <w:t>Ms. Sheratzki – Jaffa was elected, on December 14, 2022, in annual general shareholders meeting, to serve as director in Class A for additional period until third succeeding Annual General meeting, thereafter.</w:t>
      </w:r>
    </w:p>
    <w:p w14:paraId="08742245" w14:textId="77777777" w:rsidR="00B223FD" w:rsidRPr="00B223FD" w:rsidRDefault="00B223FD" w:rsidP="004B208F">
      <w:pPr>
        <w:spacing w:before="160"/>
        <w:ind w:firstLine="360"/>
        <w:jc w:val="both"/>
      </w:pPr>
      <w:r w:rsidRPr="00B223FD">
        <w:rPr>
          <w:b/>
          <w:bCs/>
          <w:lang w:eastAsia="en-IN"/>
        </w:rPr>
        <w:t>Yoav Kahane </w:t>
      </w:r>
      <w:r w:rsidRPr="00B223FD">
        <w:rPr>
          <w:lang w:eastAsia="en-IN"/>
        </w:rPr>
        <w:t xml:space="preserve">(Director and an Independent Director, and also a member of audit committee and a member of compensation committee) has served as director of our company since 1998. Mr. Kahane is serving as the Chief Executive Officer of Vizo Specs Ltd,a startup company he co-founded that develop a non-invasive technology for immediate enhancement of attention and the treatment of ADHD. During 2020 he served as CBO of PrintCB ,developer and manufacturer of advanced copper materials for car electrification. a. During 2006-2014, Mr. Kahane has worked for Enzymotec in various managerial positions including Director of Business Development, VP Sales &amp; Marketing, Infant Nutrition Business Unit Manager, Chief Executive Officer and Chairman of Advanced Lipids AB, a joint venture of AAK AB and Enzymotec, specializing in nutritional ingredients to the infant nutrition industry. During the years 2004-2005, Mr. Kahane served as Vice President of Sales and Marketing in Elbit Vision Systems Ltd. During the years 2001 and 2002, he served as Manager of Business Development in Denver Holdings and Investments Ltd. In 2000, Mr. Kahane established Ituran Florida Corp. and served as its Chief Executive Officer until 2001. Mr. Kahane holds a BA </w:t>
      </w:r>
      <w:r w:rsidRPr="00B223FD">
        <w:rPr>
          <w:lang w:eastAsia="en-IN"/>
        </w:rPr>
        <w:lastRenderedPageBreak/>
        <w:t>degree in Life Sciences from Tel-Aviv University, a BA degree in Insurance and an MBA degree from the University of Haifa. Yoav Kahane is the son of Professor Yehuda Kahane. Mr. Kahane was elected, on December 14, 2022, in annual general shareholders meeting, to serve as an Independent Director in Class A for additional period until third succeeding Annual General meeting, thereafter.</w:t>
      </w:r>
    </w:p>
    <w:p w14:paraId="6A53698F" w14:textId="77777777" w:rsidR="00B223FD" w:rsidRPr="00B223FD" w:rsidRDefault="00B223FD" w:rsidP="00B223FD">
      <w:pPr>
        <w:spacing w:before="160"/>
        <w:jc w:val="both"/>
      </w:pPr>
      <w:r w:rsidRPr="00B223FD">
        <w:rPr>
          <w:lang w:eastAsia="en-IN"/>
        </w:rPr>
        <w:t>The statements of the above candidates to serve as directors are available at Ituran</w:t>
      </w:r>
      <w:r w:rsidR="00DE1E2C">
        <w:rPr>
          <w:lang w:eastAsia="en-IN"/>
        </w:rPr>
        <w:t>’</w:t>
      </w:r>
      <w:r w:rsidRPr="00B223FD">
        <w:rPr>
          <w:lang w:eastAsia="en-IN"/>
        </w:rPr>
        <w:t>s Israeli offices at 3 Hashikma St. Azour Israel, every business day from 9 a.m. to 5 p.m. (Israeli time), following prior coordination at telephone number +972-3-5571314.</w:t>
      </w:r>
    </w:p>
    <w:p w14:paraId="1D059181" w14:textId="77777777" w:rsidR="00B223FD" w:rsidRPr="00B223FD" w:rsidRDefault="00B223FD" w:rsidP="00B223FD">
      <w:pPr>
        <w:spacing w:before="160"/>
        <w:jc w:val="both"/>
      </w:pPr>
      <w:r w:rsidRPr="00B223FD">
        <w:rPr>
          <w:b/>
          <w:bCs/>
          <w:lang w:eastAsia="en-IN"/>
        </w:rPr>
        <w:t>Vote Required</w:t>
      </w:r>
    </w:p>
    <w:p w14:paraId="79ABD3AF" w14:textId="77777777" w:rsidR="00B223FD" w:rsidRPr="00B223FD" w:rsidRDefault="00B223FD" w:rsidP="00B223FD">
      <w:pPr>
        <w:spacing w:before="160"/>
        <w:jc w:val="both"/>
      </w:pPr>
      <w:r w:rsidRPr="00B223FD">
        <w:rPr>
          <w:lang w:eastAsia="en-IN"/>
        </w:rPr>
        <w:t>The affirmative vote of the holders of a majority of the voting power represented at the Annual Meeting in person or by proxy and voting thereon is necessary for approval of this proposal.</w:t>
      </w:r>
    </w:p>
    <w:p w14:paraId="4FE4C7E6" w14:textId="77777777" w:rsidR="00B223FD" w:rsidRPr="00B223FD" w:rsidRDefault="00B223FD" w:rsidP="00B223FD">
      <w:pPr>
        <w:spacing w:before="160"/>
        <w:jc w:val="both"/>
      </w:pPr>
      <w:r w:rsidRPr="00B223FD">
        <w:rPr>
          <w:b/>
          <w:bCs/>
          <w:lang w:eastAsia="en-IN"/>
        </w:rPr>
        <w:t>Board Recommendation</w:t>
      </w:r>
    </w:p>
    <w:p w14:paraId="16D5AEFB" w14:textId="77777777" w:rsidR="00B223FD" w:rsidRPr="00B223FD" w:rsidRDefault="00B223FD" w:rsidP="00B223FD">
      <w:pPr>
        <w:spacing w:before="160"/>
        <w:jc w:val="both"/>
      </w:pPr>
      <w:r w:rsidRPr="00B223FD">
        <w:rPr>
          <w:b/>
          <w:bCs/>
          <w:lang w:eastAsia="en-IN"/>
        </w:rPr>
        <w:t xml:space="preserve">The Board of Directors recommends that the shareholders vote </w:t>
      </w:r>
      <w:r w:rsidR="00DE1E2C">
        <w:rPr>
          <w:b/>
          <w:bCs/>
          <w:lang w:eastAsia="en-IN"/>
        </w:rPr>
        <w:t>“</w:t>
      </w:r>
      <w:r w:rsidRPr="00B223FD">
        <w:rPr>
          <w:b/>
          <w:bCs/>
          <w:lang w:eastAsia="en-IN"/>
        </w:rPr>
        <w:t>FOR</w:t>
      </w:r>
      <w:r w:rsidR="00DE1E2C">
        <w:rPr>
          <w:b/>
          <w:bCs/>
          <w:lang w:eastAsia="en-IN"/>
        </w:rPr>
        <w:t>”</w:t>
      </w:r>
      <w:r w:rsidRPr="00B223FD">
        <w:rPr>
          <w:b/>
          <w:bCs/>
          <w:lang w:eastAsia="en-IN"/>
        </w:rPr>
        <w:t xml:space="preserve"> the re-election of the abovementioned persons to the Company</w:t>
      </w:r>
      <w:r w:rsidR="00DE1E2C">
        <w:rPr>
          <w:b/>
          <w:bCs/>
          <w:lang w:eastAsia="en-IN"/>
        </w:rPr>
        <w:t>’</w:t>
      </w:r>
      <w:r w:rsidRPr="00B223FD">
        <w:rPr>
          <w:b/>
          <w:bCs/>
          <w:lang w:eastAsia="en-IN"/>
        </w:rPr>
        <w:t>s board of directors, for additional period until third succeeding Annual meeting thereafter.</w:t>
      </w:r>
    </w:p>
    <w:p w14:paraId="1EA6804B" w14:textId="77777777" w:rsidR="00B223FD" w:rsidRPr="00B223FD" w:rsidRDefault="00B223FD" w:rsidP="00965403">
      <w:pPr>
        <w:spacing w:before="160"/>
        <w:jc w:val="center"/>
      </w:pPr>
      <w:r w:rsidRPr="00B223FD">
        <w:rPr>
          <w:b/>
          <w:bCs/>
          <w:lang w:eastAsia="en-IN"/>
        </w:rPr>
        <w:t>PROPOSAL THREE</w:t>
      </w:r>
      <w:r w:rsidR="00965403">
        <w:rPr>
          <w:b/>
          <w:bCs/>
          <w:lang w:eastAsia="en-IN"/>
        </w:rPr>
        <w:br/>
      </w:r>
      <w:r w:rsidRPr="00B223FD">
        <w:rPr>
          <w:b/>
          <w:bCs/>
          <w:lang w:eastAsia="en-IN"/>
        </w:rPr>
        <w:t>RENEWAL OF THE COMPANY</w:t>
      </w:r>
      <w:r w:rsidR="00DE1E2C">
        <w:rPr>
          <w:b/>
          <w:bCs/>
          <w:lang w:eastAsia="en-IN"/>
        </w:rPr>
        <w:t>’</w:t>
      </w:r>
      <w:r w:rsidRPr="00B223FD">
        <w:rPr>
          <w:b/>
          <w:bCs/>
          <w:lang w:eastAsia="en-IN"/>
        </w:rPr>
        <w:t>S COMPENSATION POLICY</w:t>
      </w:r>
    </w:p>
    <w:p w14:paraId="74947E0E" w14:textId="77777777" w:rsidR="00B223FD" w:rsidRPr="00B223FD" w:rsidRDefault="00B223FD" w:rsidP="00B223FD">
      <w:pPr>
        <w:spacing w:before="160"/>
        <w:jc w:val="both"/>
      </w:pPr>
      <w:r w:rsidRPr="00B223FD">
        <w:rPr>
          <w:b/>
          <w:bCs/>
          <w:lang w:eastAsia="en-IN"/>
        </w:rPr>
        <w:t>Background</w:t>
      </w:r>
    </w:p>
    <w:p w14:paraId="7FB4E3DB" w14:textId="77777777" w:rsidR="00B223FD" w:rsidRPr="00B223FD" w:rsidRDefault="00B223FD" w:rsidP="00B223FD">
      <w:pPr>
        <w:spacing w:before="160"/>
        <w:jc w:val="both"/>
      </w:pPr>
      <w:r w:rsidRPr="00B223FD">
        <w:rPr>
          <w:lang w:eastAsia="en-IN"/>
        </w:rPr>
        <w:t>In December 2012, amendment no. 20 to the Israeli Companies Law, 1999 (the </w:t>
      </w:r>
      <w:r w:rsidR="00DE1E2C">
        <w:rPr>
          <w:lang w:eastAsia="en-IN"/>
        </w:rPr>
        <w:t>”</w:t>
      </w:r>
      <w:r w:rsidRPr="00B223FD">
        <w:rPr>
          <w:lang w:eastAsia="en-IN"/>
        </w:rPr>
        <w:t>Companies Law</w:t>
      </w:r>
      <w:r w:rsidR="00DE1E2C">
        <w:rPr>
          <w:lang w:eastAsia="en-IN"/>
        </w:rPr>
        <w:t>”</w:t>
      </w:r>
      <w:r w:rsidRPr="00B223FD">
        <w:rPr>
          <w:lang w:eastAsia="en-IN"/>
        </w:rPr>
        <w:t>) became effective. Among other things, this amendment requires Israeli public companies to set forth their policy regarding their office holders</w:t>
      </w:r>
      <w:r w:rsidR="00DE1E2C">
        <w:rPr>
          <w:lang w:eastAsia="en-IN"/>
        </w:rPr>
        <w:t>’</w:t>
      </w:r>
      <w:r w:rsidRPr="00B223FD">
        <w:rPr>
          <w:lang w:eastAsia="en-IN"/>
        </w:rPr>
        <w:t xml:space="preserve"> terms of office, including fixed compensation, target-based incentives, equity awards, severance and other benefits. Future actual terms of office of office holders then need to be approved in accordance with this policy.</w:t>
      </w:r>
    </w:p>
    <w:p w14:paraId="599643AA" w14:textId="77777777" w:rsidR="00B223FD" w:rsidRPr="00B223FD" w:rsidRDefault="00B223FD" w:rsidP="00B223FD">
      <w:pPr>
        <w:spacing w:before="160"/>
        <w:jc w:val="both"/>
      </w:pPr>
      <w:r w:rsidRPr="00B223FD">
        <w:rPr>
          <w:lang w:eastAsia="en-IN"/>
        </w:rPr>
        <w:t xml:space="preserve">The term </w:t>
      </w:r>
      <w:r w:rsidR="00DE1E2C">
        <w:rPr>
          <w:lang w:eastAsia="en-IN"/>
        </w:rPr>
        <w:t>“</w:t>
      </w:r>
      <w:r w:rsidRPr="00B223FD">
        <w:rPr>
          <w:lang w:eastAsia="en-IN"/>
        </w:rPr>
        <w:t>office holder</w:t>
      </w:r>
      <w:r w:rsidR="00DE1E2C">
        <w:rPr>
          <w:lang w:eastAsia="en-IN"/>
        </w:rPr>
        <w:t>”</w:t>
      </w:r>
      <w:r w:rsidRPr="00B223FD">
        <w:rPr>
          <w:lang w:eastAsia="en-IN"/>
        </w:rPr>
        <w:t xml:space="preserve"> is defined in the Companies Law to mean the chief executive officer, chief business officer, deputy chief executive officer, vice chief executive officer, any other person fulfilling such position even if his title is different, as well as a director or a manager directly reporting to the chief executive officer.</w:t>
      </w:r>
    </w:p>
    <w:p w14:paraId="74AEBB61" w14:textId="77777777" w:rsidR="00B223FD" w:rsidRPr="00B223FD" w:rsidRDefault="00B223FD" w:rsidP="00B223FD">
      <w:pPr>
        <w:spacing w:before="160"/>
        <w:jc w:val="both"/>
      </w:pPr>
      <w:r w:rsidRPr="00B223FD">
        <w:rPr>
          <w:lang w:eastAsia="en-IN"/>
        </w:rPr>
        <w:t>The Company adopted a compensation policy initially on October 31, 2013.</w:t>
      </w:r>
    </w:p>
    <w:p w14:paraId="6E576448" w14:textId="77777777" w:rsidR="00B223FD" w:rsidRPr="00B223FD" w:rsidRDefault="00B223FD" w:rsidP="00B223FD">
      <w:pPr>
        <w:spacing w:before="160"/>
        <w:jc w:val="both"/>
      </w:pPr>
      <w:r w:rsidRPr="00B223FD">
        <w:rPr>
          <w:lang w:eastAsia="en-IN"/>
        </w:rPr>
        <w:t>The compensation policy must be approved every three (3) years by the board of directors, after considering the recommendations of the compensation committee; and requires the approval of the general meeting of shareholders by a special majority (as set forth herein). Nevertheless, the board of directors may set forth the compensation policy even if the general meeting objects to its approval, provided that the compensation committee and the board resolve, based on detailed reasoning and after discussing the policy again, that the approval of the policy notwithstanding the objection of the general meeting is in the best interests of the Company.</w:t>
      </w:r>
    </w:p>
    <w:p w14:paraId="29AF1BAA" w14:textId="77777777" w:rsidR="00B223FD" w:rsidRPr="00B223FD" w:rsidRDefault="00B223FD" w:rsidP="00B223FD">
      <w:pPr>
        <w:spacing w:before="160"/>
        <w:jc w:val="both"/>
      </w:pPr>
      <w:r w:rsidRPr="00B223FD">
        <w:rPr>
          <w:lang w:eastAsia="en-IN"/>
        </w:rPr>
        <w:t>The Compensation Policy coupled with a</w:t>
      </w:r>
      <w:r w:rsidR="00D51EEB">
        <w:rPr>
          <w:lang w:eastAsia="en-IN"/>
        </w:rPr>
        <w:t xml:space="preserve"> </w:t>
      </w:r>
      <w:r w:rsidRPr="00B223FD">
        <w:rPr>
          <w:lang w:eastAsia="en-IN"/>
        </w:rPr>
        <w:t>series of amendments was re approved by the shareholders during the extraordinary general meeting, which was conducted on November 7, 2016 and thereafter re approved ,with some amendments, by the annual general meeting of the</w:t>
      </w:r>
      <w:r w:rsidR="00D51EEB">
        <w:rPr>
          <w:lang w:eastAsia="en-IN"/>
        </w:rPr>
        <w:t xml:space="preserve"> </w:t>
      </w:r>
      <w:r w:rsidRPr="00B223FD">
        <w:rPr>
          <w:lang w:eastAsia="en-IN"/>
        </w:rPr>
        <w:t>shareholders conducted on December 12</w:t>
      </w:r>
      <w:r w:rsidRPr="00B223FD">
        <w:rPr>
          <w:szCs w:val="15"/>
          <w:vertAlign w:val="superscript"/>
          <w:lang w:eastAsia="en-IN"/>
        </w:rPr>
        <w:t>th</w:t>
      </w:r>
      <w:r w:rsidRPr="00B223FD">
        <w:rPr>
          <w:lang w:eastAsia="en-IN"/>
        </w:rPr>
        <w:t>,2019 .</w:t>
      </w:r>
    </w:p>
    <w:p w14:paraId="3DC505D3" w14:textId="77777777" w:rsidR="00B223FD" w:rsidRPr="00B223FD" w:rsidRDefault="00B223FD" w:rsidP="00B223FD">
      <w:pPr>
        <w:spacing w:before="160"/>
        <w:jc w:val="both"/>
      </w:pPr>
      <w:r w:rsidRPr="00B223FD">
        <w:rPr>
          <w:lang w:eastAsia="en-IN"/>
        </w:rPr>
        <w:t>The proposed Compensation Policy is exact as the Compensation Policy re- approved on December 22,2022.</w:t>
      </w:r>
    </w:p>
    <w:p w14:paraId="4A7D4AEA" w14:textId="77777777" w:rsidR="00B223FD" w:rsidRPr="00B223FD" w:rsidRDefault="00B223FD" w:rsidP="00B223FD">
      <w:pPr>
        <w:spacing w:before="160"/>
        <w:jc w:val="both"/>
      </w:pPr>
      <w:r w:rsidRPr="00B223FD">
        <w:rPr>
          <w:lang w:eastAsia="en-IN"/>
        </w:rPr>
        <w:t>Following a meeting of the Company</w:t>
      </w:r>
      <w:r w:rsidR="00DE1E2C">
        <w:rPr>
          <w:lang w:eastAsia="en-IN"/>
        </w:rPr>
        <w:t>’</w:t>
      </w:r>
      <w:r w:rsidRPr="00B223FD">
        <w:rPr>
          <w:lang w:eastAsia="en-IN"/>
        </w:rPr>
        <w:t>s compensation committee, convened for the purpose of reviewing the Company</w:t>
      </w:r>
      <w:r w:rsidR="00DE1E2C">
        <w:rPr>
          <w:lang w:eastAsia="en-IN"/>
        </w:rPr>
        <w:t>’</w:t>
      </w:r>
      <w:r w:rsidRPr="00B223FD">
        <w:rPr>
          <w:lang w:eastAsia="en-IN"/>
        </w:rPr>
        <w:t>s Compensation Policy and after considering the committee</w:t>
      </w:r>
      <w:r w:rsidR="00DE1E2C">
        <w:rPr>
          <w:lang w:eastAsia="en-IN"/>
        </w:rPr>
        <w:t>’</w:t>
      </w:r>
      <w:r w:rsidRPr="00B223FD">
        <w:rPr>
          <w:lang w:eastAsia="en-IN"/>
        </w:rPr>
        <w:t>s recommendations,</w:t>
      </w:r>
      <w:r w:rsidR="00D51EEB">
        <w:rPr>
          <w:lang w:eastAsia="en-IN"/>
        </w:rPr>
        <w:t xml:space="preserve"> </w:t>
      </w:r>
      <w:r w:rsidRPr="00B223FD">
        <w:rPr>
          <w:lang w:eastAsia="en-IN"/>
        </w:rPr>
        <w:t>our board of directors approved the renewal of the Company</w:t>
      </w:r>
      <w:r w:rsidR="00DE1E2C">
        <w:rPr>
          <w:lang w:eastAsia="en-IN"/>
        </w:rPr>
        <w:t>’</w:t>
      </w:r>
      <w:r w:rsidRPr="00B223FD">
        <w:rPr>
          <w:lang w:eastAsia="en-IN"/>
        </w:rPr>
        <w:t>s Compensation Policy and its amendments in the form as can be found on our website </w:t>
      </w:r>
      <w:r w:rsidRPr="00B223FD">
        <w:rPr>
          <w:u w:val="single"/>
          <w:lang w:eastAsia="en-IN"/>
        </w:rPr>
        <w:t>www.ituran.com</w:t>
      </w:r>
      <w:r w:rsidRPr="00B223FD">
        <w:rPr>
          <w:lang w:eastAsia="en-IN"/>
        </w:rPr>
        <w:t> (the compensation policy: </w:t>
      </w:r>
      <w:r w:rsidR="00DE1E2C">
        <w:rPr>
          <w:lang w:eastAsia="en-IN"/>
        </w:rPr>
        <w:t>”</w:t>
      </w:r>
      <w:r w:rsidRPr="00B223FD">
        <w:rPr>
          <w:lang w:eastAsia="en-IN"/>
        </w:rPr>
        <w:t>Policy</w:t>
      </w:r>
      <w:r w:rsidR="00DE1E2C">
        <w:rPr>
          <w:lang w:eastAsia="en-IN"/>
        </w:rPr>
        <w:t>”</w:t>
      </w:r>
      <w:r w:rsidRPr="00B223FD">
        <w:rPr>
          <w:lang w:eastAsia="en-IN"/>
        </w:rPr>
        <w:t xml:space="preserve"> or </w:t>
      </w:r>
      <w:r w:rsidR="00DE1E2C">
        <w:rPr>
          <w:lang w:eastAsia="en-IN"/>
        </w:rPr>
        <w:t>”</w:t>
      </w:r>
      <w:r w:rsidRPr="00B223FD">
        <w:rPr>
          <w:lang w:eastAsia="en-IN"/>
        </w:rPr>
        <w:t xml:space="preserve"> Compensation Policy</w:t>
      </w:r>
      <w:r w:rsidR="00DE1E2C">
        <w:rPr>
          <w:lang w:eastAsia="en-IN"/>
        </w:rPr>
        <w:t>”</w:t>
      </w:r>
      <w:r w:rsidRPr="00B223FD">
        <w:rPr>
          <w:lang w:eastAsia="en-IN"/>
        </w:rPr>
        <w:t>).</w:t>
      </w:r>
    </w:p>
    <w:p w14:paraId="43AFD5FD" w14:textId="77777777" w:rsidR="00B223FD" w:rsidRPr="00B223FD" w:rsidRDefault="00B223FD" w:rsidP="00B223FD">
      <w:pPr>
        <w:spacing w:before="160"/>
        <w:jc w:val="both"/>
      </w:pPr>
      <w:r w:rsidRPr="00B223FD">
        <w:rPr>
          <w:lang w:eastAsia="en-IN"/>
        </w:rPr>
        <w:t>The</w:t>
      </w:r>
      <w:r w:rsidR="00D51EEB">
        <w:rPr>
          <w:lang w:eastAsia="en-IN"/>
        </w:rPr>
        <w:t xml:space="preserve"> </w:t>
      </w:r>
      <w:r w:rsidRPr="00B223FD">
        <w:rPr>
          <w:lang w:eastAsia="en-IN"/>
        </w:rPr>
        <w:t>Policy applies to office holders of the Company (see definition above), who serve as the Company</w:t>
      </w:r>
      <w:r w:rsidR="00DE1E2C">
        <w:rPr>
          <w:lang w:eastAsia="en-IN"/>
        </w:rPr>
        <w:t>’</w:t>
      </w:r>
      <w:r w:rsidRPr="00B223FD">
        <w:rPr>
          <w:lang w:eastAsia="en-IN"/>
        </w:rPr>
        <w:t>s President, Chief Executive Officer(s) (</w:t>
      </w:r>
      <w:r w:rsidR="00DE1E2C">
        <w:rPr>
          <w:lang w:eastAsia="en-IN"/>
        </w:rPr>
        <w:t>“</w:t>
      </w:r>
      <w:r w:rsidRPr="00B223FD">
        <w:rPr>
          <w:lang w:eastAsia="en-IN"/>
        </w:rPr>
        <w:t>CEO(s)</w:t>
      </w:r>
      <w:r w:rsidR="00DE1E2C">
        <w:rPr>
          <w:lang w:eastAsia="en-IN"/>
        </w:rPr>
        <w:t>”</w:t>
      </w:r>
      <w:r w:rsidRPr="00B223FD">
        <w:rPr>
          <w:lang w:eastAsia="en-IN"/>
        </w:rPr>
        <w:t>) and other executives who are deemed office holders of the Company, as well as office holders of the Company</w:t>
      </w:r>
      <w:r w:rsidR="00DE1E2C">
        <w:rPr>
          <w:lang w:eastAsia="en-IN"/>
        </w:rPr>
        <w:t>’</w:t>
      </w:r>
      <w:r w:rsidRPr="00B223FD">
        <w:rPr>
          <w:lang w:eastAsia="en-IN"/>
        </w:rPr>
        <w:t>s Israeli wholly owned subsidiaries, provided they report to the CEO. The</w:t>
      </w:r>
      <w:r w:rsidR="00D51EEB">
        <w:rPr>
          <w:lang w:eastAsia="en-IN"/>
        </w:rPr>
        <w:t xml:space="preserve"> </w:t>
      </w:r>
      <w:r w:rsidRPr="00B223FD">
        <w:rPr>
          <w:lang w:eastAsia="en-IN"/>
        </w:rPr>
        <w:t>Policy also applies to directors of the Company.</w:t>
      </w:r>
    </w:p>
    <w:p w14:paraId="4BB122BA" w14:textId="77777777" w:rsidR="001456D8" w:rsidRDefault="001456D8">
      <w:pPr>
        <w:spacing w:after="200" w:line="276" w:lineRule="auto"/>
        <w:rPr>
          <w:lang w:eastAsia="en-IN"/>
        </w:rPr>
      </w:pPr>
      <w:r>
        <w:rPr>
          <w:lang w:eastAsia="en-IN"/>
        </w:rPr>
        <w:br w:type="page"/>
      </w:r>
    </w:p>
    <w:p w14:paraId="658E0EE9" w14:textId="77777777" w:rsidR="00B223FD" w:rsidRPr="00B223FD" w:rsidRDefault="00B223FD" w:rsidP="00B223FD">
      <w:pPr>
        <w:spacing w:before="160"/>
        <w:jc w:val="both"/>
      </w:pPr>
      <w:r w:rsidRPr="00B223FD">
        <w:rPr>
          <w:lang w:eastAsia="en-IN"/>
        </w:rPr>
        <w:lastRenderedPageBreak/>
        <w:t>The</w:t>
      </w:r>
      <w:r w:rsidR="00D51EEB">
        <w:rPr>
          <w:lang w:eastAsia="en-IN"/>
        </w:rPr>
        <w:t xml:space="preserve"> </w:t>
      </w:r>
      <w:r w:rsidRPr="00B223FD">
        <w:rPr>
          <w:lang w:eastAsia="en-IN"/>
        </w:rPr>
        <w:t>Policy does not intend to amend any officer</w:t>
      </w:r>
      <w:r w:rsidR="00DE1E2C">
        <w:rPr>
          <w:lang w:eastAsia="en-IN"/>
        </w:rPr>
        <w:t>’</w:t>
      </w:r>
      <w:r w:rsidRPr="00B223FD">
        <w:rPr>
          <w:lang w:eastAsia="en-IN"/>
        </w:rPr>
        <w:t>s existing terms of office; nor to bestow any officer with a right to receive the compensation, or any element thereof set forth therein. The specific terms of office of each officer shall be separately determined in accordance with the relevant provisions of the Companies Law and the regulations promulgated thereunder.</w:t>
      </w:r>
    </w:p>
    <w:p w14:paraId="15DEFC94" w14:textId="77777777" w:rsidR="00B223FD" w:rsidRPr="00B223FD" w:rsidRDefault="00B223FD" w:rsidP="001456D8">
      <w:pPr>
        <w:spacing w:before="120"/>
        <w:jc w:val="both"/>
      </w:pPr>
      <w:r w:rsidRPr="00B223FD">
        <w:rPr>
          <w:lang w:eastAsia="en-IN"/>
        </w:rPr>
        <w:t>The Policy is formulated in view of the Company</w:t>
      </w:r>
      <w:r w:rsidR="00DE1E2C">
        <w:rPr>
          <w:lang w:eastAsia="en-IN"/>
        </w:rPr>
        <w:t>’</w:t>
      </w:r>
      <w:r w:rsidRPr="00B223FD">
        <w:rPr>
          <w:lang w:eastAsia="en-IN"/>
        </w:rPr>
        <w:t>s belief that our business success is the result of the excellence of our human resources and their devotion to the achievement of the Company</w:t>
      </w:r>
      <w:r w:rsidR="00DE1E2C">
        <w:rPr>
          <w:lang w:eastAsia="en-IN"/>
        </w:rPr>
        <w:t>’</w:t>
      </w:r>
      <w:r w:rsidRPr="00B223FD">
        <w:rPr>
          <w:lang w:eastAsia="en-IN"/>
        </w:rPr>
        <w:t>s goals. Therefore, it is aimed at offering officers of the Company with a competitive compensation package that will align their incentives with those of the Company and its shareholders, and at motivating them to achieve the goals of the Company, while avoiding undue pressure to take excessive risks. Among other factors, our compensation committee and the board have considered, as required by the Companies Law and reflected in Section 2 of the Policy: (a) the advancement of the Company</w:t>
      </w:r>
      <w:r w:rsidR="00DE1E2C">
        <w:rPr>
          <w:lang w:eastAsia="en-IN"/>
        </w:rPr>
        <w:t>’</w:t>
      </w:r>
      <w:r w:rsidRPr="00B223FD">
        <w:rPr>
          <w:lang w:eastAsia="en-IN"/>
        </w:rPr>
        <w:t>s goals, its business plan and its policy with a long-term view; (b) the creation of appropriate incentives for office holders, considering the company</w:t>
      </w:r>
      <w:r w:rsidR="00DE1E2C">
        <w:rPr>
          <w:lang w:eastAsia="en-IN"/>
        </w:rPr>
        <w:t>’</w:t>
      </w:r>
      <w:r w:rsidRPr="00B223FD">
        <w:rPr>
          <w:lang w:eastAsia="en-IN"/>
        </w:rPr>
        <w:t>s risk management policy; (c) the size of the Company and the nature of its business; (d) with respect to variable components of the terms of office – the contribution of the office holders to the achievement of the Company</w:t>
      </w:r>
      <w:r w:rsidR="00DE1E2C">
        <w:rPr>
          <w:lang w:eastAsia="en-IN"/>
        </w:rPr>
        <w:t>’</w:t>
      </w:r>
      <w:r w:rsidRPr="00B223FD">
        <w:rPr>
          <w:lang w:eastAsia="en-IN"/>
        </w:rPr>
        <w:t>s goals and to the maximization of its profits, with a long-term view and in accordance with the position of the office holder.</w:t>
      </w:r>
    </w:p>
    <w:p w14:paraId="268C7DE1" w14:textId="77777777" w:rsidR="00B223FD" w:rsidRPr="00B223FD" w:rsidRDefault="00B223FD" w:rsidP="001456D8">
      <w:pPr>
        <w:spacing w:before="120"/>
        <w:jc w:val="both"/>
      </w:pPr>
      <w:r w:rsidRPr="00B223FD">
        <w:rPr>
          <w:lang w:eastAsia="en-IN"/>
        </w:rPr>
        <w:t>The Company believes that the Policy incorporates all matters required to be included in a compensation policy as mandated by the Companies Law.</w:t>
      </w:r>
    </w:p>
    <w:p w14:paraId="76C5D87B" w14:textId="77777777" w:rsidR="00B223FD" w:rsidRPr="00B223FD" w:rsidRDefault="00B223FD" w:rsidP="001456D8">
      <w:pPr>
        <w:spacing w:before="120"/>
        <w:jc w:val="both"/>
      </w:pPr>
      <w:r w:rsidRPr="00B223FD">
        <w:rPr>
          <w:b/>
          <w:bCs/>
          <w:lang w:eastAsia="en-IN"/>
        </w:rPr>
        <w:t>The Proposed Resolution</w:t>
      </w:r>
    </w:p>
    <w:p w14:paraId="1F0EEC48" w14:textId="77777777" w:rsidR="00B223FD" w:rsidRPr="00B223FD" w:rsidRDefault="00B223FD" w:rsidP="001456D8">
      <w:pPr>
        <w:spacing w:before="120"/>
        <w:jc w:val="both"/>
      </w:pPr>
      <w:r w:rsidRPr="00B223FD">
        <w:rPr>
          <w:lang w:eastAsia="en-IN"/>
        </w:rPr>
        <w:t xml:space="preserve">It is therefore proposed that the general meeting adopts the following resolution: </w:t>
      </w:r>
      <w:r w:rsidR="00DE1E2C">
        <w:rPr>
          <w:lang w:eastAsia="en-IN"/>
        </w:rPr>
        <w:t>“</w:t>
      </w:r>
      <w:r w:rsidRPr="00B223FD">
        <w:rPr>
          <w:i/>
          <w:iCs/>
          <w:lang w:eastAsia="en-IN"/>
        </w:rPr>
        <w:t>to approve the</w:t>
      </w:r>
      <w:r w:rsidR="008C4848">
        <w:rPr>
          <w:i/>
          <w:iCs/>
          <w:lang w:eastAsia="en-IN"/>
        </w:rPr>
        <w:t xml:space="preserve"> </w:t>
      </w:r>
      <w:r w:rsidRPr="00B223FD">
        <w:rPr>
          <w:i/>
          <w:iCs/>
          <w:lang w:eastAsia="en-IN"/>
        </w:rPr>
        <w:t>renewal of Compensation Policy</w:t>
      </w:r>
      <w:r w:rsidR="00DE1E2C">
        <w:rPr>
          <w:lang w:eastAsia="en-IN"/>
        </w:rPr>
        <w:t>”</w:t>
      </w:r>
      <w:r w:rsidRPr="00B223FD">
        <w:rPr>
          <w:lang w:eastAsia="en-IN"/>
        </w:rPr>
        <w:t>.</w:t>
      </w:r>
    </w:p>
    <w:p w14:paraId="1A8B5AE7" w14:textId="77777777" w:rsidR="00B223FD" w:rsidRPr="00B223FD" w:rsidRDefault="00B223FD" w:rsidP="001456D8">
      <w:pPr>
        <w:spacing w:before="120"/>
        <w:jc w:val="both"/>
      </w:pPr>
      <w:r w:rsidRPr="00B223FD">
        <w:rPr>
          <w:b/>
          <w:bCs/>
          <w:lang w:eastAsia="en-IN"/>
        </w:rPr>
        <w:t>Vote Required</w:t>
      </w:r>
    </w:p>
    <w:p w14:paraId="6F2B141A" w14:textId="77777777" w:rsidR="00B223FD" w:rsidRPr="00B223FD" w:rsidRDefault="00B223FD" w:rsidP="001456D8">
      <w:pPr>
        <w:spacing w:before="120"/>
        <w:jc w:val="both"/>
      </w:pPr>
      <w:r w:rsidRPr="00B223FD">
        <w:rPr>
          <w:lang w:eastAsia="en-IN"/>
        </w:rPr>
        <w:t xml:space="preserve">The affirmative vote of the holders of a majority of the voting power represented at the Meeting in person, by written ballot or by proxy and voting thereon is necessary for approval of this proposal; provided that: (a) a majority of the shares voted in favor of the resolution at the meeting (abstentions not counted), and such majority shall be consisted from majority of shares which are not held by a controlling shareholders or are not shareholders with </w:t>
      </w:r>
      <w:r w:rsidR="00DE1E2C">
        <w:rPr>
          <w:lang w:eastAsia="en-IN"/>
        </w:rPr>
        <w:t>“</w:t>
      </w:r>
      <w:r w:rsidRPr="00B223FD">
        <w:rPr>
          <w:lang w:eastAsia="en-IN"/>
        </w:rPr>
        <w:t>personal interest</w:t>
      </w:r>
      <w:r w:rsidR="00DE1E2C">
        <w:rPr>
          <w:lang w:eastAsia="en-IN"/>
        </w:rPr>
        <w:t>”</w:t>
      </w:r>
      <w:r w:rsidRPr="00B223FD">
        <w:rPr>
          <w:lang w:eastAsia="en-IN"/>
        </w:rPr>
        <w:t xml:space="preserve"> in approving the compensation policy; or (b) the total number of shares referred to in (a) above which voted against the resolution, does not exceed two percent (2%) of the aggregate voting rights in the Company.</w:t>
      </w:r>
    </w:p>
    <w:p w14:paraId="62AF0E86" w14:textId="77777777" w:rsidR="00B223FD" w:rsidRPr="00B223FD" w:rsidRDefault="00B223FD" w:rsidP="001456D8">
      <w:pPr>
        <w:spacing w:before="120"/>
        <w:jc w:val="both"/>
      </w:pPr>
      <w:r w:rsidRPr="00B223FD">
        <w:rPr>
          <w:b/>
          <w:bCs/>
          <w:lang w:eastAsia="en-IN"/>
        </w:rPr>
        <w:t>Board Recommendation</w:t>
      </w:r>
    </w:p>
    <w:p w14:paraId="70CD05DD" w14:textId="77777777" w:rsidR="00B223FD" w:rsidRPr="00B223FD" w:rsidRDefault="00B223FD" w:rsidP="001456D8">
      <w:pPr>
        <w:spacing w:before="120"/>
        <w:jc w:val="both"/>
      </w:pPr>
      <w:r w:rsidRPr="00B223FD">
        <w:rPr>
          <w:b/>
          <w:bCs/>
          <w:lang w:eastAsia="en-IN"/>
        </w:rPr>
        <w:t xml:space="preserve">The Board of Directors recommends that the shareholders vote </w:t>
      </w:r>
      <w:r w:rsidR="00DE1E2C">
        <w:rPr>
          <w:b/>
          <w:bCs/>
          <w:lang w:eastAsia="en-IN"/>
        </w:rPr>
        <w:t>“</w:t>
      </w:r>
      <w:r w:rsidRPr="00B223FD">
        <w:rPr>
          <w:b/>
          <w:bCs/>
          <w:lang w:eastAsia="en-IN"/>
        </w:rPr>
        <w:t>FOR</w:t>
      </w:r>
      <w:r w:rsidR="00DE1E2C">
        <w:rPr>
          <w:b/>
          <w:bCs/>
          <w:lang w:eastAsia="en-IN"/>
        </w:rPr>
        <w:t>”</w:t>
      </w:r>
      <w:r w:rsidRPr="00B223FD">
        <w:rPr>
          <w:b/>
          <w:bCs/>
          <w:lang w:eastAsia="en-IN"/>
        </w:rPr>
        <w:t xml:space="preserve"> the approval of the Company</w:t>
      </w:r>
      <w:r w:rsidR="00DE1E2C">
        <w:rPr>
          <w:b/>
          <w:bCs/>
          <w:lang w:eastAsia="en-IN"/>
        </w:rPr>
        <w:t>’</w:t>
      </w:r>
      <w:r w:rsidRPr="00B223FD">
        <w:rPr>
          <w:b/>
          <w:bCs/>
          <w:lang w:eastAsia="en-IN"/>
        </w:rPr>
        <w:t>s Compensation Policy.</w:t>
      </w:r>
    </w:p>
    <w:p w14:paraId="0466F1AA" w14:textId="77777777" w:rsidR="00B223FD" w:rsidRPr="00B223FD" w:rsidRDefault="00B223FD" w:rsidP="001456D8">
      <w:pPr>
        <w:spacing w:before="120"/>
        <w:jc w:val="both"/>
      </w:pPr>
      <w:r w:rsidRPr="00B223FD">
        <w:rPr>
          <w:b/>
          <w:bCs/>
          <w:lang w:eastAsia="en-IN"/>
        </w:rPr>
        <w:t>The complete Compensation Policy is available on Company</w:t>
      </w:r>
      <w:r w:rsidR="00DE1E2C">
        <w:rPr>
          <w:b/>
          <w:bCs/>
          <w:lang w:eastAsia="en-IN"/>
        </w:rPr>
        <w:t>’</w:t>
      </w:r>
      <w:r w:rsidRPr="00B223FD">
        <w:rPr>
          <w:b/>
          <w:bCs/>
          <w:lang w:eastAsia="en-IN"/>
        </w:rPr>
        <w:t>s website: </w:t>
      </w:r>
      <w:r w:rsidRPr="00B223FD">
        <w:rPr>
          <w:b/>
          <w:bCs/>
          <w:u w:val="single"/>
          <w:lang w:eastAsia="en-IN"/>
        </w:rPr>
        <w:t>www.ituran.com</w:t>
      </w:r>
    </w:p>
    <w:p w14:paraId="7C51BC54" w14:textId="77777777" w:rsidR="00B223FD" w:rsidRPr="00B223FD" w:rsidRDefault="00B223FD" w:rsidP="001456D8">
      <w:pPr>
        <w:spacing w:before="120"/>
        <w:jc w:val="center"/>
      </w:pPr>
      <w:r w:rsidRPr="00B223FD">
        <w:rPr>
          <w:b/>
          <w:bCs/>
          <w:lang w:eastAsia="en-IN"/>
        </w:rPr>
        <w:t>PROPOSAL FOUR</w:t>
      </w:r>
      <w:r w:rsidR="00FD5BB7">
        <w:rPr>
          <w:b/>
          <w:bCs/>
          <w:lang w:eastAsia="en-IN"/>
        </w:rPr>
        <w:br/>
      </w:r>
      <w:r w:rsidRPr="00B223FD">
        <w:rPr>
          <w:b/>
          <w:bCs/>
          <w:lang w:eastAsia="en-IN"/>
        </w:rPr>
        <w:t>THE ELECTION OF THE SECOND EXTERNAL DIRECTOR OF THE COMPANY FOR</w:t>
      </w:r>
      <w:r w:rsidR="00FD5BB7">
        <w:rPr>
          <w:b/>
          <w:bCs/>
          <w:lang w:eastAsia="en-IN"/>
        </w:rPr>
        <w:br/>
      </w:r>
      <w:r w:rsidRPr="00B223FD">
        <w:rPr>
          <w:b/>
          <w:bCs/>
          <w:lang w:eastAsia="en-IN"/>
        </w:rPr>
        <w:t>PERIOD UNTIL THIRD SUCCEEDING ANNUAL MEETING THEREAFTER</w:t>
      </w:r>
    </w:p>
    <w:p w14:paraId="66B2DDD8" w14:textId="77777777" w:rsidR="00B223FD" w:rsidRPr="00B223FD" w:rsidRDefault="00B223FD" w:rsidP="001456D8">
      <w:pPr>
        <w:spacing w:before="120"/>
        <w:jc w:val="both"/>
      </w:pPr>
      <w:r w:rsidRPr="00B223FD">
        <w:rPr>
          <w:b/>
          <w:bCs/>
          <w:lang w:eastAsia="en-IN"/>
        </w:rPr>
        <w:t>Background</w:t>
      </w:r>
    </w:p>
    <w:p w14:paraId="76F5A712" w14:textId="77777777" w:rsidR="00B223FD" w:rsidRPr="00B223FD" w:rsidRDefault="00B223FD" w:rsidP="001456D8">
      <w:pPr>
        <w:spacing w:before="120"/>
        <w:jc w:val="both"/>
      </w:pPr>
      <w:r w:rsidRPr="00B223FD">
        <w:rPr>
          <w:lang w:eastAsia="en-IN"/>
        </w:rPr>
        <w:t xml:space="preserve">Under the Israeli Companies Law, 1999 (the </w:t>
      </w:r>
      <w:r w:rsidR="00DE1E2C">
        <w:rPr>
          <w:lang w:eastAsia="en-IN"/>
        </w:rPr>
        <w:t>“</w:t>
      </w:r>
      <w:r w:rsidRPr="00B223FD">
        <w:rPr>
          <w:lang w:eastAsia="en-IN"/>
        </w:rPr>
        <w:t>Israeli Companies Law</w:t>
      </w:r>
      <w:r w:rsidR="00DE1E2C">
        <w:rPr>
          <w:lang w:eastAsia="en-IN"/>
        </w:rPr>
        <w:t>”</w:t>
      </w:r>
      <w:r w:rsidRPr="00B223FD">
        <w:rPr>
          <w:lang w:eastAsia="en-IN"/>
        </w:rPr>
        <w:t>), the board of directors of companies whose shares are publicly traded are required to include at least two members who qualify as external directors. External directors are elected for three-year terms. The Israeli Companies</w:t>
      </w:r>
      <w:r w:rsidR="00196F90">
        <w:rPr>
          <w:lang w:eastAsia="en-IN"/>
        </w:rPr>
        <w:t xml:space="preserve"> </w:t>
      </w:r>
      <w:r w:rsidRPr="00B223FD">
        <w:rPr>
          <w:lang w:eastAsia="en-IN"/>
        </w:rPr>
        <w:t>Law provides that a person is not qualified to serve as an external director if he/she is a relative of the company</w:t>
      </w:r>
      <w:r w:rsidR="00DE1E2C">
        <w:rPr>
          <w:lang w:eastAsia="en-IN"/>
        </w:rPr>
        <w:t>’</w:t>
      </w:r>
      <w:r w:rsidRPr="00B223FD">
        <w:rPr>
          <w:lang w:eastAsia="en-IN"/>
        </w:rPr>
        <w:t>s controlling person, or if, at the time of his/her appointment and/or at any time during the two years preceding his or her appointment, that person, a relative, partner or employer of that person, or any entity under that person</w:t>
      </w:r>
      <w:r w:rsidR="00DE1E2C">
        <w:rPr>
          <w:lang w:eastAsia="en-IN"/>
        </w:rPr>
        <w:t>’</w:t>
      </w:r>
      <w:r w:rsidRPr="00B223FD">
        <w:rPr>
          <w:lang w:eastAsia="en-IN"/>
        </w:rPr>
        <w:t xml:space="preserve">s control, has or has had an Affinity (as defined below) to the company, its controlling person or its relative or to any entity that, as of the date of appointment, or at any time during the two years preceding that date, is controlled by the company or by its controlling person. </w:t>
      </w:r>
      <w:r w:rsidR="00DE1E2C">
        <w:rPr>
          <w:lang w:eastAsia="en-IN"/>
        </w:rPr>
        <w:t>“</w:t>
      </w:r>
      <w:r w:rsidRPr="00B223FD">
        <w:rPr>
          <w:lang w:eastAsia="en-IN"/>
        </w:rPr>
        <w:t>Affinity</w:t>
      </w:r>
      <w:r w:rsidR="00DE1E2C">
        <w:rPr>
          <w:lang w:eastAsia="en-IN"/>
        </w:rPr>
        <w:t>”</w:t>
      </w:r>
      <w:r w:rsidRPr="00B223FD">
        <w:rPr>
          <w:lang w:eastAsia="en-IN"/>
        </w:rPr>
        <w:t xml:space="preserve"> means the existence of work relationship, business or professional relationship or control, except if negligible, or a service as an officer of the company. In addition, no person may serve as an external director if that person</w:t>
      </w:r>
      <w:r w:rsidR="00DE1E2C">
        <w:rPr>
          <w:lang w:eastAsia="en-IN"/>
        </w:rPr>
        <w:t>’</w:t>
      </w:r>
      <w:r w:rsidRPr="00B223FD">
        <w:rPr>
          <w:lang w:eastAsia="en-IN"/>
        </w:rPr>
        <w:t>s professional activities create, or may create, a conflict of interest with that person</w:t>
      </w:r>
      <w:r w:rsidR="00DE1E2C">
        <w:rPr>
          <w:lang w:eastAsia="en-IN"/>
        </w:rPr>
        <w:t>’</w:t>
      </w:r>
      <w:r w:rsidRPr="00B223FD">
        <w:rPr>
          <w:lang w:eastAsia="en-IN"/>
        </w:rPr>
        <w:t>s responsibilities as a director or otherwise interfere with that person</w:t>
      </w:r>
      <w:r w:rsidR="00DE1E2C">
        <w:rPr>
          <w:lang w:eastAsia="en-IN"/>
        </w:rPr>
        <w:t>’</w:t>
      </w:r>
      <w:r w:rsidRPr="00B223FD">
        <w:rPr>
          <w:lang w:eastAsia="en-IN"/>
        </w:rPr>
        <w:t>s ability to serve as a director; and, a person already serving as a director of one company may not be appointed as an external director of another company if at that time a director of such company is serving as an external director of the first company. The Israeli Companies Law prohibits external directors from receiving, directly or indirectly, any compensation other than for services as an external director pursuant to the provisions and limitations set forth in the applicable regulations promulgated under the Israeli Companies Law, 1999.</w:t>
      </w:r>
    </w:p>
    <w:p w14:paraId="49174431" w14:textId="77777777" w:rsidR="00B223FD" w:rsidRPr="00B223FD" w:rsidRDefault="00B223FD" w:rsidP="00B223FD">
      <w:pPr>
        <w:spacing w:before="160"/>
        <w:jc w:val="both"/>
      </w:pPr>
      <w:r w:rsidRPr="00B223FD">
        <w:rPr>
          <w:lang w:eastAsia="en-IN"/>
        </w:rPr>
        <w:lastRenderedPageBreak/>
        <w:t xml:space="preserve">A director who qualifies as an external director under Israeli law meets the </w:t>
      </w:r>
      <w:r w:rsidR="00DE1E2C">
        <w:rPr>
          <w:lang w:eastAsia="en-IN"/>
        </w:rPr>
        <w:t>“</w:t>
      </w:r>
      <w:r w:rsidRPr="00B223FD">
        <w:rPr>
          <w:lang w:eastAsia="en-IN"/>
        </w:rPr>
        <w:t>independence</w:t>
      </w:r>
      <w:r w:rsidR="00DE1E2C">
        <w:rPr>
          <w:lang w:eastAsia="en-IN"/>
        </w:rPr>
        <w:t>”</w:t>
      </w:r>
      <w:r w:rsidRPr="00B223FD">
        <w:rPr>
          <w:lang w:eastAsia="en-IN"/>
        </w:rPr>
        <w:t xml:space="preserve"> requirements set forth under the Nasdaq listing rules, including those applicable to members of audit and compensation committees of the board.</w:t>
      </w:r>
    </w:p>
    <w:p w14:paraId="1C9FDFF3" w14:textId="77777777" w:rsidR="00B223FD" w:rsidRPr="00B223FD" w:rsidRDefault="00B223FD" w:rsidP="00B223FD">
      <w:pPr>
        <w:spacing w:before="160"/>
        <w:jc w:val="both"/>
      </w:pPr>
      <w:r w:rsidRPr="00B223FD">
        <w:rPr>
          <w:lang w:eastAsia="en-IN"/>
        </w:rPr>
        <w:t>The Israeli Companies Law provides that each committee of the board of directors that is vested with an authority of the board must include at least one external director, except that the audit committee and compensation committee must include all external directors then serving on the board of directors.</w:t>
      </w:r>
    </w:p>
    <w:p w14:paraId="3C5F2014" w14:textId="77777777" w:rsidR="00B223FD" w:rsidRPr="00B223FD" w:rsidRDefault="00B223FD" w:rsidP="00B223FD">
      <w:pPr>
        <w:spacing w:before="160"/>
        <w:jc w:val="both"/>
      </w:pPr>
      <w:r w:rsidRPr="00B223FD">
        <w:rPr>
          <w:lang w:eastAsia="en-IN"/>
        </w:rPr>
        <w:t>External directors may generally be removed from office by the same majority of shareholders required for their election or by a court, in each case, only under limited circumstances, including if they cease to meet the statutory qualification for their appointment or violate the duty of loyalty to the company.</w:t>
      </w:r>
    </w:p>
    <w:p w14:paraId="285E7EF3" w14:textId="77777777" w:rsidR="00B223FD" w:rsidRPr="00B223FD" w:rsidRDefault="00B223FD" w:rsidP="00B223FD">
      <w:pPr>
        <w:spacing w:before="160"/>
        <w:jc w:val="both"/>
      </w:pPr>
      <w:r w:rsidRPr="00B223FD">
        <w:rPr>
          <w:lang w:eastAsia="en-IN"/>
        </w:rPr>
        <w:t>One of our External Directors. Mr .Gideon Kotler, passed away in year 2025 and we took the time to find a female to be appointed as the second External Director.</w:t>
      </w:r>
    </w:p>
    <w:p w14:paraId="4C390865" w14:textId="77777777" w:rsidR="00B223FD" w:rsidRPr="00B223FD" w:rsidRDefault="00B223FD" w:rsidP="00B223FD">
      <w:pPr>
        <w:spacing w:before="160"/>
        <w:jc w:val="both"/>
      </w:pPr>
      <w:r w:rsidRPr="00B223FD">
        <w:rPr>
          <w:i/>
          <w:iCs/>
          <w:lang w:eastAsia="en-IN"/>
        </w:rPr>
        <w:t>Mrs.</w:t>
      </w:r>
      <w:r w:rsidRPr="00B223FD">
        <w:rPr>
          <w:lang w:eastAsia="en-IN"/>
        </w:rPr>
        <w:t> Riki Segev served from 1995-2019 as chief officer of client</w:t>
      </w:r>
      <w:r w:rsidR="00DE1E2C">
        <w:rPr>
          <w:lang w:eastAsia="en-IN"/>
        </w:rPr>
        <w:t>’</w:t>
      </w:r>
      <w:r w:rsidRPr="00B223FD">
        <w:rPr>
          <w:lang w:eastAsia="en-IN"/>
        </w:rPr>
        <w:t>s service at our company. Since 2020 she acts as independent consultant to various clients on clients</w:t>
      </w:r>
      <w:r w:rsidR="00DE1E2C">
        <w:rPr>
          <w:lang w:eastAsia="en-IN"/>
        </w:rPr>
        <w:t>’</w:t>
      </w:r>
      <w:r w:rsidRPr="00B223FD">
        <w:rPr>
          <w:lang w:eastAsia="en-IN"/>
        </w:rPr>
        <w:t xml:space="preserve"> service and internal management .Ms. Segev has B.A. from the Hebrew University in Jerusalem (Sociology, geography and anthropology) and M.A. from the College of Management Academic Studies, Rishon LeZion, Israel.</w:t>
      </w:r>
    </w:p>
    <w:p w14:paraId="4303D58B" w14:textId="77777777" w:rsidR="00B223FD" w:rsidRPr="00B223FD" w:rsidRDefault="00B223FD" w:rsidP="00B223FD">
      <w:pPr>
        <w:spacing w:before="160"/>
        <w:jc w:val="both"/>
      </w:pPr>
      <w:r w:rsidRPr="00B223FD">
        <w:rPr>
          <w:lang w:eastAsia="en-IN"/>
        </w:rPr>
        <w:t>The board of directors decided to propose</w:t>
      </w:r>
      <w:r w:rsidR="00DA552E">
        <w:rPr>
          <w:lang w:eastAsia="en-IN"/>
        </w:rPr>
        <w:t xml:space="preserve"> </w:t>
      </w:r>
      <w:r w:rsidRPr="00B223FD">
        <w:rPr>
          <w:lang w:eastAsia="en-IN"/>
        </w:rPr>
        <w:t>Ms.</w:t>
      </w:r>
      <w:r w:rsidR="00DA552E">
        <w:rPr>
          <w:lang w:eastAsia="en-IN"/>
        </w:rPr>
        <w:t xml:space="preserve"> </w:t>
      </w:r>
      <w:r w:rsidRPr="00B223FD">
        <w:rPr>
          <w:lang w:eastAsia="en-IN"/>
        </w:rPr>
        <w:t>Riki Segev</w:t>
      </w:r>
      <w:r w:rsidR="00DA552E">
        <w:rPr>
          <w:lang w:eastAsia="en-IN"/>
        </w:rPr>
        <w:t xml:space="preserve"> </w:t>
      </w:r>
      <w:r w:rsidRPr="00B223FD">
        <w:rPr>
          <w:lang w:eastAsia="en-IN"/>
        </w:rPr>
        <w:t>candidacy for the</w:t>
      </w:r>
      <w:r w:rsidR="00DA552E">
        <w:rPr>
          <w:lang w:eastAsia="en-IN"/>
        </w:rPr>
        <w:t xml:space="preserve"> </w:t>
      </w:r>
      <w:r w:rsidRPr="00B223FD">
        <w:rPr>
          <w:lang w:eastAsia="en-IN"/>
        </w:rPr>
        <w:t>appointment as an external director in the light of her experience</w:t>
      </w:r>
      <w:r w:rsidR="00DA552E">
        <w:rPr>
          <w:lang w:eastAsia="en-IN"/>
        </w:rPr>
        <w:t xml:space="preserve"> </w:t>
      </w:r>
      <w:r w:rsidRPr="00B223FD">
        <w:rPr>
          <w:lang w:eastAsia="en-IN"/>
        </w:rPr>
        <w:t>and her</w:t>
      </w:r>
      <w:r w:rsidR="00DA552E">
        <w:rPr>
          <w:lang w:eastAsia="en-IN"/>
        </w:rPr>
        <w:t xml:space="preserve"> </w:t>
      </w:r>
      <w:r w:rsidRPr="00B223FD">
        <w:rPr>
          <w:lang w:eastAsia="en-IN"/>
        </w:rPr>
        <w:t>expertise.</w:t>
      </w:r>
    </w:p>
    <w:p w14:paraId="052420F2" w14:textId="77777777" w:rsidR="00B223FD" w:rsidRPr="00B223FD" w:rsidRDefault="00B223FD" w:rsidP="00B223FD">
      <w:pPr>
        <w:spacing w:before="160"/>
        <w:jc w:val="both"/>
      </w:pPr>
      <w:r w:rsidRPr="00B223FD">
        <w:rPr>
          <w:lang w:eastAsia="en-IN"/>
        </w:rPr>
        <w:t xml:space="preserve">Under Israeli Companies Law and regulations promulgated thereunder, (i) an external director must have either </w:t>
      </w:r>
      <w:r w:rsidR="00DE1E2C">
        <w:rPr>
          <w:lang w:eastAsia="en-IN"/>
        </w:rPr>
        <w:t>“</w:t>
      </w:r>
      <w:r w:rsidRPr="00B223FD">
        <w:rPr>
          <w:lang w:eastAsia="en-IN"/>
        </w:rPr>
        <w:t>accounting and financial expertise</w:t>
      </w:r>
      <w:r w:rsidR="00DE1E2C">
        <w:rPr>
          <w:lang w:eastAsia="en-IN"/>
        </w:rPr>
        <w:t>”</w:t>
      </w:r>
      <w:r w:rsidRPr="00B223FD">
        <w:rPr>
          <w:lang w:eastAsia="en-IN"/>
        </w:rPr>
        <w:t xml:space="preserve"> or </w:t>
      </w:r>
      <w:r w:rsidR="00DE1E2C">
        <w:rPr>
          <w:lang w:eastAsia="en-IN"/>
        </w:rPr>
        <w:t>“</w:t>
      </w:r>
      <w:r w:rsidRPr="00B223FD">
        <w:rPr>
          <w:lang w:eastAsia="en-IN"/>
        </w:rPr>
        <w:t>professional qualifications</w:t>
      </w:r>
      <w:r w:rsidR="00DE1E2C">
        <w:rPr>
          <w:lang w:eastAsia="en-IN"/>
        </w:rPr>
        <w:t>”</w:t>
      </w:r>
      <w:r w:rsidRPr="00B223FD">
        <w:rPr>
          <w:lang w:eastAsia="en-IN"/>
        </w:rPr>
        <w:t xml:space="preserve"> (as such terms are defined in regulations promulgated under the Israeli Companies Law) and (ii) at least one of the external directors must have </w:t>
      </w:r>
      <w:r w:rsidR="00DE1E2C">
        <w:rPr>
          <w:lang w:eastAsia="en-IN"/>
        </w:rPr>
        <w:t>“</w:t>
      </w:r>
      <w:r w:rsidRPr="00B223FD">
        <w:rPr>
          <w:lang w:eastAsia="en-IN"/>
        </w:rPr>
        <w:t>accounting and financial expertise</w:t>
      </w:r>
      <w:r w:rsidR="00DE1E2C">
        <w:rPr>
          <w:lang w:eastAsia="en-IN"/>
        </w:rPr>
        <w:t>”</w:t>
      </w:r>
      <w:r w:rsidRPr="00B223FD">
        <w:rPr>
          <w:lang w:eastAsia="en-IN"/>
        </w:rPr>
        <w:t>.</w:t>
      </w:r>
      <w:r w:rsidR="00617703">
        <w:rPr>
          <w:lang w:eastAsia="en-IN"/>
        </w:rPr>
        <w:t xml:space="preserve"> </w:t>
      </w:r>
      <w:r w:rsidRPr="00B223FD">
        <w:rPr>
          <w:lang w:eastAsia="en-IN"/>
        </w:rPr>
        <w:t xml:space="preserve">The Board of Directors of the Company has determined that Mrs. Riki Segev has </w:t>
      </w:r>
      <w:r w:rsidR="00DE1E2C">
        <w:rPr>
          <w:lang w:eastAsia="en-IN"/>
        </w:rPr>
        <w:t>“</w:t>
      </w:r>
      <w:r w:rsidRPr="00B223FD">
        <w:rPr>
          <w:lang w:eastAsia="en-IN"/>
        </w:rPr>
        <w:t>professional qualifications</w:t>
      </w:r>
      <w:r w:rsidR="00DE1E2C">
        <w:rPr>
          <w:lang w:eastAsia="en-IN"/>
        </w:rPr>
        <w:t>”</w:t>
      </w:r>
      <w:r w:rsidRPr="00B223FD">
        <w:rPr>
          <w:lang w:eastAsia="en-IN"/>
        </w:rPr>
        <w:t>. In addition, the Board of Directors has determined that Mrs. Riki Segev qualifies as an independent director under the SEC and NASDAQ rules.</w:t>
      </w:r>
    </w:p>
    <w:p w14:paraId="5610A985" w14:textId="77777777" w:rsidR="00B223FD" w:rsidRPr="00B223FD" w:rsidRDefault="00B223FD" w:rsidP="00B223FD">
      <w:pPr>
        <w:spacing w:before="160"/>
        <w:jc w:val="both"/>
      </w:pPr>
      <w:r w:rsidRPr="00B223FD">
        <w:rPr>
          <w:lang w:eastAsia="en-IN"/>
        </w:rPr>
        <w:t>Mrs. Riki Segev declaration of External Director is available at Ituran</w:t>
      </w:r>
      <w:r w:rsidR="00DE1E2C">
        <w:rPr>
          <w:lang w:eastAsia="en-IN"/>
        </w:rPr>
        <w:t>’</w:t>
      </w:r>
      <w:r w:rsidRPr="00B223FD">
        <w:rPr>
          <w:lang w:eastAsia="en-IN"/>
        </w:rPr>
        <w:t>s Israeli offices at 3 Hashikma St. Azour Israel, every business day from 9 a.m. to 5 p.m. (Israeli time), following prior coordination at telephone number +972-3-5571314. </w:t>
      </w:r>
    </w:p>
    <w:p w14:paraId="584449B4" w14:textId="77777777" w:rsidR="00B223FD" w:rsidRPr="00B223FD" w:rsidRDefault="00B223FD" w:rsidP="00B223FD">
      <w:pPr>
        <w:spacing w:before="160"/>
        <w:jc w:val="both"/>
      </w:pPr>
      <w:r w:rsidRPr="00B223FD">
        <w:rPr>
          <w:b/>
          <w:bCs/>
          <w:lang w:eastAsia="en-IN"/>
        </w:rPr>
        <w:t>Proposal</w:t>
      </w:r>
    </w:p>
    <w:p w14:paraId="4ECC57EE" w14:textId="77777777" w:rsidR="00B223FD" w:rsidRPr="00B223FD" w:rsidRDefault="00B223FD" w:rsidP="00B223FD">
      <w:pPr>
        <w:spacing w:before="160"/>
        <w:jc w:val="both"/>
      </w:pPr>
      <w:r w:rsidRPr="00B223FD">
        <w:rPr>
          <w:lang w:eastAsia="en-IN"/>
        </w:rPr>
        <w:t>Shareholders are being asked to approve the election of Mrs.Riki Segev</w:t>
      </w:r>
      <w:r w:rsidR="006229B5">
        <w:rPr>
          <w:lang w:eastAsia="en-IN"/>
        </w:rPr>
        <w:t xml:space="preserve"> </w:t>
      </w:r>
      <w:r w:rsidRPr="00B223FD">
        <w:rPr>
          <w:lang w:eastAsia="en-IN"/>
        </w:rPr>
        <w:t>as an external-director of the Company for</w:t>
      </w:r>
      <w:r w:rsidR="00A8064D">
        <w:rPr>
          <w:lang w:eastAsia="en-IN"/>
        </w:rPr>
        <w:t xml:space="preserve"> </w:t>
      </w:r>
      <w:r w:rsidRPr="00B223FD">
        <w:rPr>
          <w:lang w:eastAsia="en-IN"/>
        </w:rPr>
        <w:t>three-year term, which will commence on December 16, 2025.</w:t>
      </w:r>
    </w:p>
    <w:p w14:paraId="105621A0" w14:textId="77777777" w:rsidR="00B223FD" w:rsidRPr="00B223FD" w:rsidRDefault="00B223FD" w:rsidP="00B223FD">
      <w:pPr>
        <w:spacing w:before="160"/>
        <w:jc w:val="both"/>
      </w:pPr>
      <w:r w:rsidRPr="00B223FD">
        <w:rPr>
          <w:b/>
          <w:bCs/>
          <w:lang w:eastAsia="en-IN"/>
        </w:rPr>
        <w:t>Vote Required</w:t>
      </w:r>
    </w:p>
    <w:p w14:paraId="5354BAA2" w14:textId="77777777" w:rsidR="00B223FD" w:rsidRPr="00B223FD" w:rsidRDefault="00B223FD" w:rsidP="00B223FD">
      <w:pPr>
        <w:spacing w:before="160"/>
        <w:jc w:val="both"/>
      </w:pPr>
      <w:r w:rsidRPr="00B223FD">
        <w:rPr>
          <w:lang w:eastAsia="en-IN"/>
        </w:rPr>
        <w:t>The affirmative vote of the holders of a majority of the voting power represented at the Meeting in person, by written ballot or by proxy and voting thereon is necessary for approval of the proposal provided that: (a) such majority includes at least a majority of the shares held by all non-controlling shareholders or those having a personal interest in the appointment, except a personal interest which is not resulting from connections with controlling shareholders, present and voting at such meeting; or (b) the total number of shares voted against the election of the external director and held by shareholders other than controlling shareholders or those having a personal interest in the appointment, except a personal interest which is not resulting from connections with controlling shareholders, must not exceed 2% of the shares whose holders are entitled to vote at any meeting of shareholders.</w:t>
      </w:r>
    </w:p>
    <w:p w14:paraId="7488CBF0" w14:textId="77777777" w:rsidR="00B223FD" w:rsidRPr="00B223FD" w:rsidRDefault="00B223FD" w:rsidP="00B223FD">
      <w:pPr>
        <w:spacing w:before="160"/>
        <w:jc w:val="both"/>
      </w:pPr>
      <w:r w:rsidRPr="00B223FD">
        <w:rPr>
          <w:b/>
          <w:bCs/>
          <w:lang w:eastAsia="en-IN"/>
        </w:rPr>
        <w:t>Board Recommendation</w:t>
      </w:r>
    </w:p>
    <w:p w14:paraId="3F04B664" w14:textId="77777777" w:rsidR="00B223FD" w:rsidRDefault="00B223FD" w:rsidP="0091549D">
      <w:pPr>
        <w:spacing w:before="160" w:after="160"/>
        <w:jc w:val="both"/>
        <w:rPr>
          <w:b/>
          <w:bCs/>
          <w:lang w:eastAsia="en-IN"/>
        </w:rPr>
      </w:pPr>
      <w:r w:rsidRPr="00B223FD">
        <w:rPr>
          <w:b/>
          <w:bCs/>
          <w:lang w:eastAsia="en-IN"/>
        </w:rPr>
        <w:t xml:space="preserve">The Board of Directors </w:t>
      </w:r>
      <w:r w:rsidR="006F56CC">
        <w:rPr>
          <w:b/>
          <w:bCs/>
          <w:lang w:eastAsia="en-IN"/>
        </w:rPr>
        <w:t>recommends the election of Mrs.</w:t>
      </w:r>
      <w:r w:rsidRPr="00B223FD">
        <w:rPr>
          <w:b/>
          <w:bCs/>
          <w:lang w:eastAsia="en-IN"/>
        </w:rPr>
        <w:t xml:space="preserve"> Riki Segev to the Company</w:t>
      </w:r>
      <w:r w:rsidR="00DE1E2C">
        <w:rPr>
          <w:b/>
          <w:bCs/>
          <w:lang w:eastAsia="en-IN"/>
        </w:rPr>
        <w:t>’</w:t>
      </w:r>
      <w:r w:rsidRPr="00B223FD">
        <w:rPr>
          <w:b/>
          <w:bCs/>
          <w:lang w:eastAsia="en-IN"/>
        </w:rPr>
        <w:t>s board of directors as External Director, for a period of three years.</w:t>
      </w:r>
    </w:p>
    <w:tbl>
      <w:tblPr>
        <w:tblW w:w="5000" w:type="pct"/>
        <w:tblLayout w:type="fixed"/>
        <w:tblCellMar>
          <w:left w:w="0" w:type="dxa"/>
          <w:right w:w="0" w:type="dxa"/>
        </w:tblCellMar>
        <w:tblLook w:val="0000" w:firstRow="0" w:lastRow="0" w:firstColumn="0" w:lastColumn="0" w:noHBand="0" w:noVBand="0"/>
      </w:tblPr>
      <w:tblGrid>
        <w:gridCol w:w="4873"/>
        <w:gridCol w:w="4873"/>
      </w:tblGrid>
      <w:tr w:rsidR="009E21FD" w:rsidRPr="009E21FD" w14:paraId="32755572" w14:textId="77777777" w:rsidTr="00D51906">
        <w:tc>
          <w:tcPr>
            <w:tcW w:w="2500" w:type="pct"/>
          </w:tcPr>
          <w:p w14:paraId="32D5EC13" w14:textId="77777777" w:rsidR="009E21FD" w:rsidRPr="009E21FD" w:rsidRDefault="009E21FD" w:rsidP="00D51906">
            <w:pPr>
              <w:rPr>
                <w:lang w:eastAsia="en-IN"/>
              </w:rPr>
            </w:pPr>
          </w:p>
        </w:tc>
        <w:tc>
          <w:tcPr>
            <w:tcW w:w="2500" w:type="pct"/>
          </w:tcPr>
          <w:p w14:paraId="53CE7542" w14:textId="77777777" w:rsidR="009E21FD" w:rsidRPr="009E21FD" w:rsidRDefault="009E21FD" w:rsidP="00D51906">
            <w:r w:rsidRPr="009E21FD">
              <w:rPr>
                <w:lang w:eastAsia="en-IN"/>
              </w:rPr>
              <w:t>Sincerely yours,</w:t>
            </w:r>
          </w:p>
        </w:tc>
      </w:tr>
      <w:tr w:rsidR="009E21FD" w:rsidRPr="009E21FD" w14:paraId="61D45AEA" w14:textId="77777777" w:rsidTr="00D51906">
        <w:tc>
          <w:tcPr>
            <w:tcW w:w="2500" w:type="pct"/>
          </w:tcPr>
          <w:p w14:paraId="5A5BC28A" w14:textId="77777777" w:rsidR="009E21FD" w:rsidRPr="009E21FD" w:rsidRDefault="009E21FD" w:rsidP="00D51906">
            <w:pPr>
              <w:rPr>
                <w:lang w:eastAsia="en-IN"/>
              </w:rPr>
            </w:pPr>
          </w:p>
        </w:tc>
        <w:tc>
          <w:tcPr>
            <w:tcW w:w="2500" w:type="pct"/>
          </w:tcPr>
          <w:p w14:paraId="0D4316F5" w14:textId="77777777" w:rsidR="009E21FD" w:rsidRPr="009E21FD" w:rsidRDefault="009E21FD" w:rsidP="00D51906">
            <w:pPr>
              <w:rPr>
                <w:lang w:eastAsia="en-IN"/>
              </w:rPr>
            </w:pPr>
          </w:p>
        </w:tc>
      </w:tr>
      <w:tr w:rsidR="009E21FD" w:rsidRPr="009E21FD" w14:paraId="3D5FA94D" w14:textId="77777777" w:rsidTr="00D51906">
        <w:tc>
          <w:tcPr>
            <w:tcW w:w="2500" w:type="pct"/>
          </w:tcPr>
          <w:p w14:paraId="2AB0BFC4" w14:textId="77777777" w:rsidR="009E21FD" w:rsidRPr="009E21FD" w:rsidRDefault="009E21FD" w:rsidP="00D51906">
            <w:pPr>
              <w:rPr>
                <w:lang w:eastAsia="en-IN"/>
              </w:rPr>
            </w:pPr>
          </w:p>
        </w:tc>
        <w:tc>
          <w:tcPr>
            <w:tcW w:w="2500" w:type="pct"/>
          </w:tcPr>
          <w:p w14:paraId="59B9863D" w14:textId="77777777" w:rsidR="009E21FD" w:rsidRPr="009E21FD" w:rsidRDefault="009E21FD" w:rsidP="00D51906">
            <w:pPr>
              <w:rPr>
                <w:lang w:eastAsia="en-IN"/>
              </w:rPr>
            </w:pPr>
            <w:r w:rsidRPr="009E21FD">
              <w:rPr>
                <w:lang w:eastAsia="en-IN"/>
              </w:rPr>
              <w:t>Ituran Location and Control Ltd.</w:t>
            </w:r>
          </w:p>
        </w:tc>
      </w:tr>
    </w:tbl>
    <w:p w14:paraId="19EED255" w14:textId="77777777" w:rsidR="00D51906" w:rsidRPr="00D51906" w:rsidRDefault="00D51906" w:rsidP="00D51906">
      <w:pPr>
        <w:spacing w:before="160"/>
        <w:jc w:val="both"/>
        <w:rPr>
          <w:sz w:val="10"/>
        </w:rPr>
      </w:pPr>
    </w:p>
    <w:sectPr w:rsidR="00D51906" w:rsidRPr="00D51906" w:rsidSect="001456D8">
      <w:footerReference w:type="default" r:id="rId10"/>
      <w:pgSz w:w="12240" w:h="15840" w:code="1"/>
      <w:pgMar w:top="1247" w:right="1247" w:bottom="1247" w:left="1247" w:header="720" w:footer="72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99479" w14:textId="77777777" w:rsidR="00BD39B1" w:rsidRDefault="00BD39B1" w:rsidP="00B223FD">
      <w:r>
        <w:separator/>
      </w:r>
    </w:p>
  </w:endnote>
  <w:endnote w:type="continuationSeparator" w:id="0">
    <w:p w14:paraId="1B6D3168" w14:textId="77777777" w:rsidR="00BD39B1" w:rsidRDefault="00BD39B1" w:rsidP="00B2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80174"/>
      <w:docPartObj>
        <w:docPartGallery w:val="Page Numbers (Bottom of Page)"/>
        <w:docPartUnique/>
      </w:docPartObj>
    </w:sdtPr>
    <w:sdtEndPr>
      <w:rPr>
        <w:noProof/>
      </w:rPr>
    </w:sdtEndPr>
    <w:sdtContent>
      <w:p w14:paraId="760DB5A3" w14:textId="77777777" w:rsidR="001456D8" w:rsidRDefault="001456D8" w:rsidP="001456D8">
        <w:pPr>
          <w:pStyle w:val="Footer"/>
          <w:spacing w:before="160"/>
          <w:jc w:val="center"/>
        </w:pPr>
        <w:r>
          <w:fldChar w:fldCharType="begin"/>
        </w:r>
        <w:r>
          <w:instrText xml:space="preserve"> PAGE   \* MERGEFORMAT </w:instrText>
        </w:r>
        <w:r>
          <w:fldChar w:fldCharType="separate"/>
        </w:r>
        <w:r w:rsidR="00072B00">
          <w:rPr>
            <w:noProof/>
          </w:rPr>
          <w:t>iii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2807" w14:textId="77777777" w:rsidR="001456D8" w:rsidRDefault="001456D8" w:rsidP="001456D8">
    <w:pPr>
      <w:pStyle w:val="Footer"/>
      <w:spacing w:before="1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13217"/>
      <w:docPartObj>
        <w:docPartGallery w:val="Page Numbers (Bottom of Page)"/>
        <w:docPartUnique/>
      </w:docPartObj>
    </w:sdtPr>
    <w:sdtEndPr>
      <w:rPr>
        <w:noProof/>
      </w:rPr>
    </w:sdtEndPr>
    <w:sdtContent>
      <w:p w14:paraId="0D1E8D0F" w14:textId="77777777" w:rsidR="001456D8" w:rsidRDefault="001456D8" w:rsidP="001456D8">
        <w:pPr>
          <w:pStyle w:val="Footer"/>
          <w:spacing w:before="160"/>
          <w:jc w:val="center"/>
        </w:pPr>
        <w:r>
          <w:fldChar w:fldCharType="begin"/>
        </w:r>
        <w:r>
          <w:instrText xml:space="preserve"> PAGE   \* MERGEFORMAT </w:instrText>
        </w:r>
        <w:r>
          <w:fldChar w:fldCharType="separate"/>
        </w:r>
        <w:r w:rsidR="00072B0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76BD" w14:textId="77777777" w:rsidR="00BD39B1" w:rsidRDefault="00BD39B1" w:rsidP="00B223FD">
      <w:r>
        <w:separator/>
      </w:r>
    </w:p>
  </w:footnote>
  <w:footnote w:type="continuationSeparator" w:id="0">
    <w:p w14:paraId="58F07269" w14:textId="77777777" w:rsidR="00BD39B1" w:rsidRDefault="00BD39B1" w:rsidP="00B2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16C9E"/>
    <w:multiLevelType w:val="hybridMultilevel"/>
    <w:tmpl w:val="709EB7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10054C"/>
    <w:multiLevelType w:val="hybridMultilevel"/>
    <w:tmpl w:val="EE54C1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7A838A0"/>
    <w:multiLevelType w:val="hybridMultilevel"/>
    <w:tmpl w:val="E6CE058A"/>
    <w:lvl w:ilvl="0" w:tplc="F4F888E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9A7D76"/>
    <w:multiLevelType w:val="hybridMultilevel"/>
    <w:tmpl w:val="A2FACBAC"/>
    <w:lvl w:ilvl="0" w:tplc="FB044FA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22896403">
    <w:abstractNumId w:val="1"/>
  </w:num>
  <w:num w:numId="2" w16cid:durableId="407728665">
    <w:abstractNumId w:val="2"/>
  </w:num>
  <w:num w:numId="3" w16cid:durableId="177358468">
    <w:abstractNumId w:val="0"/>
  </w:num>
  <w:num w:numId="4" w16cid:durableId="1913082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3FD"/>
    <w:rsid w:val="000316AA"/>
    <w:rsid w:val="00033CE1"/>
    <w:rsid w:val="0003479F"/>
    <w:rsid w:val="00072B00"/>
    <w:rsid w:val="0008758E"/>
    <w:rsid w:val="000A632E"/>
    <w:rsid w:val="000E18AA"/>
    <w:rsid w:val="00123D1A"/>
    <w:rsid w:val="00137757"/>
    <w:rsid w:val="001456D8"/>
    <w:rsid w:val="0015569F"/>
    <w:rsid w:val="001568AC"/>
    <w:rsid w:val="00166799"/>
    <w:rsid w:val="00184B3E"/>
    <w:rsid w:val="00185810"/>
    <w:rsid w:val="0019498E"/>
    <w:rsid w:val="00196F90"/>
    <w:rsid w:val="001A7391"/>
    <w:rsid w:val="001B7C86"/>
    <w:rsid w:val="001B7C8B"/>
    <w:rsid w:val="0021282F"/>
    <w:rsid w:val="002462AB"/>
    <w:rsid w:val="00260029"/>
    <w:rsid w:val="002812D2"/>
    <w:rsid w:val="00293688"/>
    <w:rsid w:val="002B6F6F"/>
    <w:rsid w:val="002C08DF"/>
    <w:rsid w:val="002C3130"/>
    <w:rsid w:val="003458E1"/>
    <w:rsid w:val="00392AD7"/>
    <w:rsid w:val="00397D11"/>
    <w:rsid w:val="003B7E9E"/>
    <w:rsid w:val="003D5A85"/>
    <w:rsid w:val="003E3295"/>
    <w:rsid w:val="003E51F7"/>
    <w:rsid w:val="00402051"/>
    <w:rsid w:val="00417C17"/>
    <w:rsid w:val="00466E9B"/>
    <w:rsid w:val="00470946"/>
    <w:rsid w:val="00485788"/>
    <w:rsid w:val="0049106F"/>
    <w:rsid w:val="004B208F"/>
    <w:rsid w:val="004C717F"/>
    <w:rsid w:val="004C7F31"/>
    <w:rsid w:val="004F0DA0"/>
    <w:rsid w:val="00506F73"/>
    <w:rsid w:val="005437FA"/>
    <w:rsid w:val="005449A0"/>
    <w:rsid w:val="00583535"/>
    <w:rsid w:val="00584B1A"/>
    <w:rsid w:val="005B5AD0"/>
    <w:rsid w:val="005C105E"/>
    <w:rsid w:val="005C25D9"/>
    <w:rsid w:val="005C4A31"/>
    <w:rsid w:val="005E2148"/>
    <w:rsid w:val="005E2F27"/>
    <w:rsid w:val="00610767"/>
    <w:rsid w:val="00616793"/>
    <w:rsid w:val="00617703"/>
    <w:rsid w:val="006229B5"/>
    <w:rsid w:val="00680D74"/>
    <w:rsid w:val="00682799"/>
    <w:rsid w:val="00696C46"/>
    <w:rsid w:val="006A3A84"/>
    <w:rsid w:val="006B65E7"/>
    <w:rsid w:val="006C1E68"/>
    <w:rsid w:val="006D4A32"/>
    <w:rsid w:val="006F56CC"/>
    <w:rsid w:val="0070443E"/>
    <w:rsid w:val="0073111B"/>
    <w:rsid w:val="0073345E"/>
    <w:rsid w:val="0075504A"/>
    <w:rsid w:val="00776C02"/>
    <w:rsid w:val="0078374C"/>
    <w:rsid w:val="007856EA"/>
    <w:rsid w:val="007D4838"/>
    <w:rsid w:val="007E3444"/>
    <w:rsid w:val="007F7D08"/>
    <w:rsid w:val="008001B0"/>
    <w:rsid w:val="008021CF"/>
    <w:rsid w:val="008077DD"/>
    <w:rsid w:val="00807D42"/>
    <w:rsid w:val="008977E5"/>
    <w:rsid w:val="008B3286"/>
    <w:rsid w:val="008C1E67"/>
    <w:rsid w:val="008C4848"/>
    <w:rsid w:val="008F63D1"/>
    <w:rsid w:val="0091064C"/>
    <w:rsid w:val="00913E26"/>
    <w:rsid w:val="0091549D"/>
    <w:rsid w:val="009449B5"/>
    <w:rsid w:val="00945D0B"/>
    <w:rsid w:val="00965403"/>
    <w:rsid w:val="0096747F"/>
    <w:rsid w:val="00992B2D"/>
    <w:rsid w:val="009A46CF"/>
    <w:rsid w:val="009C022A"/>
    <w:rsid w:val="009E21FD"/>
    <w:rsid w:val="009E34CC"/>
    <w:rsid w:val="00A2251F"/>
    <w:rsid w:val="00A33CD7"/>
    <w:rsid w:val="00A448DA"/>
    <w:rsid w:val="00A4770D"/>
    <w:rsid w:val="00A74D29"/>
    <w:rsid w:val="00A8064D"/>
    <w:rsid w:val="00A80FB6"/>
    <w:rsid w:val="00A9103C"/>
    <w:rsid w:val="00A91089"/>
    <w:rsid w:val="00A91A3A"/>
    <w:rsid w:val="00AA3025"/>
    <w:rsid w:val="00AA3132"/>
    <w:rsid w:val="00AB0723"/>
    <w:rsid w:val="00AB4143"/>
    <w:rsid w:val="00AF5C8E"/>
    <w:rsid w:val="00B00AD4"/>
    <w:rsid w:val="00B0186C"/>
    <w:rsid w:val="00B14110"/>
    <w:rsid w:val="00B223FD"/>
    <w:rsid w:val="00B2271E"/>
    <w:rsid w:val="00B37388"/>
    <w:rsid w:val="00B5586E"/>
    <w:rsid w:val="00BC5980"/>
    <w:rsid w:val="00BD39B1"/>
    <w:rsid w:val="00BD5DA5"/>
    <w:rsid w:val="00C12528"/>
    <w:rsid w:val="00C177DB"/>
    <w:rsid w:val="00C20367"/>
    <w:rsid w:val="00C81E44"/>
    <w:rsid w:val="00CB7535"/>
    <w:rsid w:val="00D31E97"/>
    <w:rsid w:val="00D51906"/>
    <w:rsid w:val="00D51EEB"/>
    <w:rsid w:val="00D92EDA"/>
    <w:rsid w:val="00DA552E"/>
    <w:rsid w:val="00DB1919"/>
    <w:rsid w:val="00DE1E2C"/>
    <w:rsid w:val="00DE3A98"/>
    <w:rsid w:val="00E06C19"/>
    <w:rsid w:val="00E243E8"/>
    <w:rsid w:val="00E272FE"/>
    <w:rsid w:val="00E60AEC"/>
    <w:rsid w:val="00EF2061"/>
    <w:rsid w:val="00EF31A2"/>
    <w:rsid w:val="00F1008C"/>
    <w:rsid w:val="00F1396B"/>
    <w:rsid w:val="00F44E02"/>
    <w:rsid w:val="00F53228"/>
    <w:rsid w:val="00F6089F"/>
    <w:rsid w:val="00F64C5D"/>
    <w:rsid w:val="00F76EBB"/>
    <w:rsid w:val="00F86BB3"/>
    <w:rsid w:val="00F94A68"/>
    <w:rsid w:val="00FA0648"/>
    <w:rsid w:val="00FC3D7D"/>
    <w:rsid w:val="00FD5BB7"/>
    <w:rsid w:val="00FE4116"/>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C357"/>
  <w15:docId w15:val="{FFBFD63F-04D5-4D2A-8F74-F4C0A3D0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906"/>
    <w:pPr>
      <w:spacing w:after="0" w:line="240" w:lineRule="auto"/>
    </w:pPr>
    <w:rPr>
      <w:rFonts w:ascii="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3FD"/>
    <w:rPr>
      <w:rFonts w:ascii="Tahoma" w:hAnsi="Tahoma" w:cs="Tahoma"/>
      <w:sz w:val="16"/>
      <w:szCs w:val="16"/>
    </w:rPr>
  </w:style>
  <w:style w:type="character" w:customStyle="1" w:styleId="BalloonTextChar">
    <w:name w:val="Balloon Text Char"/>
    <w:basedOn w:val="DefaultParagraphFont"/>
    <w:link w:val="BalloonText"/>
    <w:uiPriority w:val="99"/>
    <w:semiHidden/>
    <w:rsid w:val="00B223FD"/>
    <w:rPr>
      <w:rFonts w:ascii="Tahoma" w:hAnsi="Tahoma" w:cs="Tahoma"/>
      <w:sz w:val="16"/>
      <w:szCs w:val="16"/>
    </w:rPr>
  </w:style>
  <w:style w:type="paragraph" w:styleId="Header">
    <w:name w:val="header"/>
    <w:basedOn w:val="Normal"/>
    <w:link w:val="HeaderChar"/>
    <w:uiPriority w:val="99"/>
    <w:unhideWhenUsed/>
    <w:rsid w:val="00B223FD"/>
    <w:pPr>
      <w:tabs>
        <w:tab w:val="center" w:pos="4513"/>
        <w:tab w:val="right" w:pos="9026"/>
      </w:tabs>
    </w:pPr>
  </w:style>
  <w:style w:type="character" w:customStyle="1" w:styleId="HeaderChar">
    <w:name w:val="Header Char"/>
    <w:basedOn w:val="DefaultParagraphFont"/>
    <w:link w:val="Header"/>
    <w:uiPriority w:val="99"/>
    <w:rsid w:val="00B223FD"/>
    <w:rPr>
      <w:rFonts w:ascii="Times New Roman" w:hAnsi="Times New Roman" w:cs="Times New Roman"/>
      <w:sz w:val="20"/>
    </w:rPr>
  </w:style>
  <w:style w:type="paragraph" w:styleId="Footer">
    <w:name w:val="footer"/>
    <w:basedOn w:val="Normal"/>
    <w:link w:val="FooterChar"/>
    <w:uiPriority w:val="99"/>
    <w:unhideWhenUsed/>
    <w:rsid w:val="00B223FD"/>
    <w:pPr>
      <w:tabs>
        <w:tab w:val="center" w:pos="4513"/>
        <w:tab w:val="right" w:pos="9026"/>
      </w:tabs>
    </w:pPr>
  </w:style>
  <w:style w:type="character" w:customStyle="1" w:styleId="FooterChar">
    <w:name w:val="Footer Char"/>
    <w:basedOn w:val="DefaultParagraphFont"/>
    <w:link w:val="Footer"/>
    <w:uiPriority w:val="99"/>
    <w:rsid w:val="00B223FD"/>
    <w:rPr>
      <w:rFonts w:ascii="Times New Roman" w:hAnsi="Times New Roman" w:cs="Times New Roman"/>
      <w:sz w:val="20"/>
    </w:rPr>
  </w:style>
  <w:style w:type="paragraph" w:styleId="ListParagraph">
    <w:name w:val="List Paragraph"/>
    <w:basedOn w:val="Normal"/>
    <w:uiPriority w:val="34"/>
    <w:qFormat/>
    <w:rsid w:val="009E3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491691">
      <w:bodyDiv w:val="1"/>
      <w:marLeft w:val="0"/>
      <w:marRight w:val="0"/>
      <w:marTop w:val="0"/>
      <w:marBottom w:val="0"/>
      <w:divBdr>
        <w:top w:val="none" w:sz="0" w:space="0" w:color="auto"/>
        <w:left w:val="none" w:sz="0" w:space="0" w:color="auto"/>
        <w:bottom w:val="none" w:sz="0" w:space="0" w:color="auto"/>
        <w:right w:val="none" w:sz="0" w:space="0" w:color="auto"/>
      </w:divBdr>
      <w:divsChild>
        <w:div w:id="465204649">
          <w:marLeft w:val="0"/>
          <w:marRight w:val="0"/>
          <w:marTop w:val="0"/>
          <w:marBottom w:val="0"/>
          <w:divBdr>
            <w:top w:val="none" w:sz="0" w:space="0" w:color="auto"/>
            <w:left w:val="none" w:sz="0" w:space="0" w:color="auto"/>
            <w:bottom w:val="none" w:sz="0" w:space="0" w:color="auto"/>
            <w:right w:val="none" w:sz="0" w:space="0" w:color="auto"/>
          </w:divBdr>
          <w:divsChild>
            <w:div w:id="43405888">
              <w:marLeft w:val="0"/>
              <w:marRight w:val="0"/>
              <w:marTop w:val="0"/>
              <w:marBottom w:val="0"/>
              <w:divBdr>
                <w:top w:val="none" w:sz="0" w:space="0" w:color="auto"/>
                <w:left w:val="none" w:sz="0" w:space="0" w:color="auto"/>
                <w:bottom w:val="none" w:sz="0" w:space="0" w:color="auto"/>
                <w:right w:val="none" w:sz="0" w:space="0" w:color="auto"/>
              </w:divBdr>
            </w:div>
            <w:div w:id="2124104310">
              <w:marLeft w:val="0"/>
              <w:marRight w:val="0"/>
              <w:marTop w:val="0"/>
              <w:marBottom w:val="0"/>
              <w:divBdr>
                <w:top w:val="none" w:sz="0" w:space="0" w:color="auto"/>
                <w:left w:val="none" w:sz="0" w:space="0" w:color="auto"/>
                <w:bottom w:val="none" w:sz="0" w:space="0" w:color="auto"/>
                <w:right w:val="none" w:sz="0" w:space="0" w:color="auto"/>
              </w:divBdr>
            </w:div>
            <w:div w:id="1368750669">
              <w:marLeft w:val="0"/>
              <w:marRight w:val="0"/>
              <w:marTop w:val="0"/>
              <w:marBottom w:val="0"/>
              <w:divBdr>
                <w:top w:val="none" w:sz="0" w:space="0" w:color="auto"/>
                <w:left w:val="none" w:sz="0" w:space="0" w:color="auto"/>
                <w:bottom w:val="none" w:sz="0" w:space="0" w:color="auto"/>
                <w:right w:val="none" w:sz="0" w:space="0" w:color="auto"/>
              </w:divBdr>
            </w:div>
            <w:div w:id="2142335565">
              <w:marLeft w:val="0"/>
              <w:marRight w:val="0"/>
              <w:marTop w:val="0"/>
              <w:marBottom w:val="0"/>
              <w:divBdr>
                <w:top w:val="none" w:sz="0" w:space="0" w:color="auto"/>
                <w:left w:val="none" w:sz="0" w:space="0" w:color="auto"/>
                <w:bottom w:val="none" w:sz="0" w:space="0" w:color="auto"/>
                <w:right w:val="none" w:sz="0" w:space="0" w:color="auto"/>
              </w:divBdr>
            </w:div>
            <w:div w:id="774715590">
              <w:marLeft w:val="0"/>
              <w:marRight w:val="0"/>
              <w:marTop w:val="0"/>
              <w:marBottom w:val="0"/>
              <w:divBdr>
                <w:top w:val="none" w:sz="0" w:space="0" w:color="auto"/>
                <w:left w:val="none" w:sz="0" w:space="0" w:color="auto"/>
                <w:bottom w:val="none" w:sz="0" w:space="0" w:color="auto"/>
                <w:right w:val="none" w:sz="0" w:space="0" w:color="auto"/>
              </w:divBdr>
            </w:div>
            <w:div w:id="641354694">
              <w:marLeft w:val="0"/>
              <w:marRight w:val="0"/>
              <w:marTop w:val="0"/>
              <w:marBottom w:val="0"/>
              <w:divBdr>
                <w:top w:val="none" w:sz="0" w:space="0" w:color="auto"/>
                <w:left w:val="none" w:sz="0" w:space="0" w:color="auto"/>
                <w:bottom w:val="none" w:sz="0" w:space="0" w:color="auto"/>
                <w:right w:val="none" w:sz="0" w:space="0" w:color="auto"/>
              </w:divBdr>
            </w:div>
            <w:div w:id="121315626">
              <w:marLeft w:val="0"/>
              <w:marRight w:val="0"/>
              <w:marTop w:val="0"/>
              <w:marBottom w:val="0"/>
              <w:divBdr>
                <w:top w:val="none" w:sz="0" w:space="0" w:color="auto"/>
                <w:left w:val="none" w:sz="0" w:space="0" w:color="auto"/>
                <w:bottom w:val="none" w:sz="0" w:space="0" w:color="auto"/>
                <w:right w:val="none" w:sz="0" w:space="0" w:color="auto"/>
              </w:divBdr>
            </w:div>
            <w:div w:id="1546480013">
              <w:marLeft w:val="0"/>
              <w:marRight w:val="0"/>
              <w:marTop w:val="0"/>
              <w:marBottom w:val="0"/>
              <w:divBdr>
                <w:top w:val="none" w:sz="0" w:space="0" w:color="auto"/>
                <w:left w:val="none" w:sz="0" w:space="0" w:color="auto"/>
                <w:bottom w:val="none" w:sz="0" w:space="0" w:color="auto"/>
                <w:right w:val="none" w:sz="0" w:space="0" w:color="auto"/>
              </w:divBdr>
            </w:div>
            <w:div w:id="1972206381">
              <w:marLeft w:val="0"/>
              <w:marRight w:val="0"/>
              <w:marTop w:val="0"/>
              <w:marBottom w:val="0"/>
              <w:divBdr>
                <w:top w:val="none" w:sz="0" w:space="0" w:color="auto"/>
                <w:left w:val="none" w:sz="0" w:space="0" w:color="auto"/>
                <w:bottom w:val="none" w:sz="0" w:space="0" w:color="auto"/>
                <w:right w:val="none" w:sz="0" w:space="0" w:color="auto"/>
              </w:divBdr>
            </w:div>
            <w:div w:id="662858771">
              <w:marLeft w:val="0"/>
              <w:marRight w:val="0"/>
              <w:marTop w:val="0"/>
              <w:marBottom w:val="0"/>
              <w:divBdr>
                <w:top w:val="none" w:sz="0" w:space="0" w:color="auto"/>
                <w:left w:val="none" w:sz="0" w:space="0" w:color="auto"/>
                <w:bottom w:val="none" w:sz="0" w:space="0" w:color="auto"/>
                <w:right w:val="none" w:sz="0" w:space="0" w:color="auto"/>
              </w:divBdr>
            </w:div>
            <w:div w:id="875896080">
              <w:marLeft w:val="0"/>
              <w:marRight w:val="0"/>
              <w:marTop w:val="0"/>
              <w:marBottom w:val="0"/>
              <w:divBdr>
                <w:top w:val="none" w:sz="0" w:space="0" w:color="auto"/>
                <w:left w:val="none" w:sz="0" w:space="0" w:color="auto"/>
                <w:bottom w:val="none" w:sz="0" w:space="0" w:color="auto"/>
                <w:right w:val="none" w:sz="0" w:space="0" w:color="auto"/>
              </w:divBdr>
            </w:div>
            <w:div w:id="1904413933">
              <w:marLeft w:val="0"/>
              <w:marRight w:val="0"/>
              <w:marTop w:val="0"/>
              <w:marBottom w:val="0"/>
              <w:divBdr>
                <w:top w:val="none" w:sz="0" w:space="0" w:color="auto"/>
                <w:left w:val="none" w:sz="0" w:space="0" w:color="auto"/>
                <w:bottom w:val="none" w:sz="0" w:space="0" w:color="auto"/>
                <w:right w:val="none" w:sz="0" w:space="0" w:color="auto"/>
              </w:divBdr>
            </w:div>
            <w:div w:id="1786386668">
              <w:marLeft w:val="0"/>
              <w:marRight w:val="0"/>
              <w:marTop w:val="0"/>
              <w:marBottom w:val="0"/>
              <w:divBdr>
                <w:top w:val="none" w:sz="0" w:space="0" w:color="auto"/>
                <w:left w:val="none" w:sz="0" w:space="0" w:color="auto"/>
                <w:bottom w:val="none" w:sz="0" w:space="0" w:color="auto"/>
                <w:right w:val="none" w:sz="0" w:space="0" w:color="auto"/>
              </w:divBdr>
            </w:div>
            <w:div w:id="555627277">
              <w:marLeft w:val="0"/>
              <w:marRight w:val="0"/>
              <w:marTop w:val="0"/>
              <w:marBottom w:val="0"/>
              <w:divBdr>
                <w:top w:val="none" w:sz="0" w:space="0" w:color="auto"/>
                <w:left w:val="none" w:sz="0" w:space="0" w:color="auto"/>
                <w:bottom w:val="none" w:sz="0" w:space="0" w:color="auto"/>
                <w:right w:val="none" w:sz="0" w:space="0" w:color="auto"/>
              </w:divBdr>
            </w:div>
            <w:div w:id="229997880">
              <w:marLeft w:val="0"/>
              <w:marRight w:val="0"/>
              <w:marTop w:val="0"/>
              <w:marBottom w:val="0"/>
              <w:divBdr>
                <w:top w:val="none" w:sz="0" w:space="0" w:color="auto"/>
                <w:left w:val="none" w:sz="0" w:space="0" w:color="auto"/>
                <w:bottom w:val="none" w:sz="0" w:space="0" w:color="auto"/>
                <w:right w:val="none" w:sz="0" w:space="0" w:color="auto"/>
              </w:divBdr>
            </w:div>
            <w:div w:id="96142824">
              <w:marLeft w:val="0"/>
              <w:marRight w:val="0"/>
              <w:marTop w:val="0"/>
              <w:marBottom w:val="0"/>
              <w:divBdr>
                <w:top w:val="none" w:sz="0" w:space="0" w:color="auto"/>
                <w:left w:val="none" w:sz="0" w:space="0" w:color="auto"/>
                <w:bottom w:val="none" w:sz="0" w:space="0" w:color="auto"/>
                <w:right w:val="none" w:sz="0" w:space="0" w:color="auto"/>
              </w:divBdr>
            </w:div>
            <w:div w:id="1400254178">
              <w:marLeft w:val="0"/>
              <w:marRight w:val="0"/>
              <w:marTop w:val="0"/>
              <w:marBottom w:val="0"/>
              <w:divBdr>
                <w:top w:val="none" w:sz="0" w:space="0" w:color="auto"/>
                <w:left w:val="none" w:sz="0" w:space="0" w:color="auto"/>
                <w:bottom w:val="none" w:sz="0" w:space="0" w:color="auto"/>
                <w:right w:val="none" w:sz="0" w:space="0" w:color="auto"/>
              </w:divBdr>
              <w:divsChild>
                <w:div w:id="130904980">
                  <w:marLeft w:val="0"/>
                  <w:marRight w:val="0"/>
                  <w:marTop w:val="0"/>
                  <w:marBottom w:val="0"/>
                  <w:divBdr>
                    <w:top w:val="none" w:sz="0" w:space="0" w:color="auto"/>
                    <w:left w:val="none" w:sz="0" w:space="0" w:color="auto"/>
                    <w:bottom w:val="none" w:sz="0" w:space="0" w:color="auto"/>
                    <w:right w:val="none" w:sz="0" w:space="0" w:color="auto"/>
                  </w:divBdr>
                </w:div>
                <w:div w:id="5484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0326">
          <w:marLeft w:val="0"/>
          <w:marRight w:val="0"/>
          <w:marTop w:val="200"/>
          <w:marBottom w:val="200"/>
          <w:divBdr>
            <w:top w:val="none" w:sz="0" w:space="0" w:color="auto"/>
            <w:left w:val="none" w:sz="0" w:space="0" w:color="auto"/>
            <w:bottom w:val="none" w:sz="0" w:space="0" w:color="auto"/>
            <w:right w:val="none" w:sz="0" w:space="0" w:color="auto"/>
          </w:divBdr>
          <w:divsChild>
            <w:div w:id="2034570285">
              <w:marLeft w:val="0"/>
              <w:marRight w:val="0"/>
              <w:marTop w:val="0"/>
              <w:marBottom w:val="0"/>
              <w:divBdr>
                <w:top w:val="none" w:sz="0" w:space="0" w:color="auto"/>
                <w:left w:val="none" w:sz="0" w:space="0" w:color="auto"/>
                <w:bottom w:val="none" w:sz="0" w:space="0" w:color="auto"/>
                <w:right w:val="none" w:sz="0" w:space="0" w:color="auto"/>
              </w:divBdr>
            </w:div>
          </w:divsChild>
        </w:div>
        <w:div w:id="498430632">
          <w:marLeft w:val="0"/>
          <w:marRight w:val="0"/>
          <w:marTop w:val="0"/>
          <w:marBottom w:val="0"/>
          <w:divBdr>
            <w:top w:val="none" w:sz="0" w:space="0" w:color="auto"/>
            <w:left w:val="none" w:sz="0" w:space="0" w:color="auto"/>
            <w:bottom w:val="none" w:sz="0" w:space="0" w:color="auto"/>
            <w:right w:val="none" w:sz="0" w:space="0" w:color="auto"/>
          </w:divBdr>
          <w:divsChild>
            <w:div w:id="114565993">
              <w:marLeft w:val="0"/>
              <w:marRight w:val="0"/>
              <w:marTop w:val="0"/>
              <w:marBottom w:val="0"/>
              <w:divBdr>
                <w:top w:val="none" w:sz="0" w:space="0" w:color="auto"/>
                <w:left w:val="none" w:sz="0" w:space="0" w:color="auto"/>
                <w:bottom w:val="none" w:sz="0" w:space="0" w:color="auto"/>
                <w:right w:val="none" w:sz="0" w:space="0" w:color="auto"/>
              </w:divBdr>
            </w:div>
            <w:div w:id="203367840">
              <w:marLeft w:val="0"/>
              <w:marRight w:val="0"/>
              <w:marTop w:val="0"/>
              <w:marBottom w:val="0"/>
              <w:divBdr>
                <w:top w:val="none" w:sz="0" w:space="0" w:color="auto"/>
                <w:left w:val="none" w:sz="0" w:space="0" w:color="auto"/>
                <w:bottom w:val="none" w:sz="0" w:space="0" w:color="auto"/>
                <w:right w:val="none" w:sz="0" w:space="0" w:color="auto"/>
              </w:divBdr>
            </w:div>
            <w:div w:id="230624100">
              <w:marLeft w:val="0"/>
              <w:marRight w:val="0"/>
              <w:marTop w:val="0"/>
              <w:marBottom w:val="0"/>
              <w:divBdr>
                <w:top w:val="none" w:sz="0" w:space="0" w:color="auto"/>
                <w:left w:val="none" w:sz="0" w:space="0" w:color="auto"/>
                <w:bottom w:val="none" w:sz="0" w:space="0" w:color="auto"/>
                <w:right w:val="none" w:sz="0" w:space="0" w:color="auto"/>
              </w:divBdr>
            </w:div>
            <w:div w:id="250747918">
              <w:marLeft w:val="0"/>
              <w:marRight w:val="0"/>
              <w:marTop w:val="0"/>
              <w:marBottom w:val="0"/>
              <w:divBdr>
                <w:top w:val="none" w:sz="0" w:space="0" w:color="auto"/>
                <w:left w:val="none" w:sz="0" w:space="0" w:color="auto"/>
                <w:bottom w:val="none" w:sz="0" w:space="0" w:color="auto"/>
                <w:right w:val="none" w:sz="0" w:space="0" w:color="auto"/>
              </w:divBdr>
            </w:div>
            <w:div w:id="1241718298">
              <w:marLeft w:val="0"/>
              <w:marRight w:val="0"/>
              <w:marTop w:val="0"/>
              <w:marBottom w:val="0"/>
              <w:divBdr>
                <w:top w:val="none" w:sz="0" w:space="0" w:color="auto"/>
                <w:left w:val="none" w:sz="0" w:space="0" w:color="auto"/>
                <w:bottom w:val="none" w:sz="0" w:space="0" w:color="auto"/>
                <w:right w:val="none" w:sz="0" w:space="0" w:color="auto"/>
              </w:divBdr>
            </w:div>
            <w:div w:id="1290013509">
              <w:marLeft w:val="0"/>
              <w:marRight w:val="0"/>
              <w:marTop w:val="0"/>
              <w:marBottom w:val="0"/>
              <w:divBdr>
                <w:top w:val="none" w:sz="0" w:space="0" w:color="auto"/>
                <w:left w:val="none" w:sz="0" w:space="0" w:color="auto"/>
                <w:bottom w:val="none" w:sz="0" w:space="0" w:color="auto"/>
                <w:right w:val="none" w:sz="0" w:space="0" w:color="auto"/>
              </w:divBdr>
            </w:div>
            <w:div w:id="1350722064">
              <w:marLeft w:val="0"/>
              <w:marRight w:val="0"/>
              <w:marTop w:val="0"/>
              <w:marBottom w:val="0"/>
              <w:divBdr>
                <w:top w:val="none" w:sz="0" w:space="0" w:color="auto"/>
                <w:left w:val="none" w:sz="0" w:space="0" w:color="auto"/>
                <w:bottom w:val="none" w:sz="0" w:space="0" w:color="auto"/>
                <w:right w:val="none" w:sz="0" w:space="0" w:color="auto"/>
              </w:divBdr>
            </w:div>
            <w:div w:id="310404852">
              <w:marLeft w:val="0"/>
              <w:marRight w:val="0"/>
              <w:marTop w:val="0"/>
              <w:marBottom w:val="0"/>
              <w:divBdr>
                <w:top w:val="none" w:sz="0" w:space="0" w:color="auto"/>
                <w:left w:val="none" w:sz="0" w:space="0" w:color="auto"/>
                <w:bottom w:val="none" w:sz="0" w:space="0" w:color="auto"/>
                <w:right w:val="none" w:sz="0" w:space="0" w:color="auto"/>
              </w:divBdr>
            </w:div>
            <w:div w:id="43913507">
              <w:marLeft w:val="0"/>
              <w:marRight w:val="0"/>
              <w:marTop w:val="0"/>
              <w:marBottom w:val="0"/>
              <w:divBdr>
                <w:top w:val="none" w:sz="0" w:space="0" w:color="auto"/>
                <w:left w:val="none" w:sz="0" w:space="0" w:color="auto"/>
                <w:bottom w:val="none" w:sz="0" w:space="0" w:color="auto"/>
                <w:right w:val="none" w:sz="0" w:space="0" w:color="auto"/>
              </w:divBdr>
            </w:div>
            <w:div w:id="1909265130">
              <w:marLeft w:val="0"/>
              <w:marRight w:val="0"/>
              <w:marTop w:val="0"/>
              <w:marBottom w:val="0"/>
              <w:divBdr>
                <w:top w:val="none" w:sz="0" w:space="0" w:color="auto"/>
                <w:left w:val="none" w:sz="0" w:space="0" w:color="auto"/>
                <w:bottom w:val="none" w:sz="0" w:space="0" w:color="auto"/>
                <w:right w:val="none" w:sz="0" w:space="0" w:color="auto"/>
              </w:divBdr>
            </w:div>
            <w:div w:id="1633906834">
              <w:marLeft w:val="0"/>
              <w:marRight w:val="0"/>
              <w:marTop w:val="0"/>
              <w:marBottom w:val="0"/>
              <w:divBdr>
                <w:top w:val="none" w:sz="0" w:space="0" w:color="auto"/>
                <w:left w:val="none" w:sz="0" w:space="0" w:color="auto"/>
                <w:bottom w:val="none" w:sz="0" w:space="0" w:color="auto"/>
                <w:right w:val="none" w:sz="0" w:space="0" w:color="auto"/>
              </w:divBdr>
            </w:div>
            <w:div w:id="943078628">
              <w:marLeft w:val="0"/>
              <w:marRight w:val="0"/>
              <w:marTop w:val="0"/>
              <w:marBottom w:val="0"/>
              <w:divBdr>
                <w:top w:val="none" w:sz="0" w:space="0" w:color="auto"/>
                <w:left w:val="none" w:sz="0" w:space="0" w:color="auto"/>
                <w:bottom w:val="none" w:sz="0" w:space="0" w:color="auto"/>
                <w:right w:val="none" w:sz="0" w:space="0" w:color="auto"/>
              </w:divBdr>
            </w:div>
            <w:div w:id="1664161432">
              <w:marLeft w:val="0"/>
              <w:marRight w:val="0"/>
              <w:marTop w:val="0"/>
              <w:marBottom w:val="0"/>
              <w:divBdr>
                <w:top w:val="none" w:sz="0" w:space="0" w:color="auto"/>
                <w:left w:val="none" w:sz="0" w:space="0" w:color="auto"/>
                <w:bottom w:val="none" w:sz="0" w:space="0" w:color="auto"/>
                <w:right w:val="none" w:sz="0" w:space="0" w:color="auto"/>
              </w:divBdr>
              <w:divsChild>
                <w:div w:id="1315988631">
                  <w:marLeft w:val="0"/>
                  <w:marRight w:val="0"/>
                  <w:marTop w:val="0"/>
                  <w:marBottom w:val="0"/>
                  <w:divBdr>
                    <w:top w:val="none" w:sz="0" w:space="0" w:color="auto"/>
                    <w:left w:val="none" w:sz="0" w:space="0" w:color="auto"/>
                    <w:bottom w:val="none" w:sz="0" w:space="0" w:color="auto"/>
                    <w:right w:val="none" w:sz="0" w:space="0" w:color="auto"/>
                  </w:divBdr>
                </w:div>
                <w:div w:id="173766127">
                  <w:marLeft w:val="0"/>
                  <w:marRight w:val="0"/>
                  <w:marTop w:val="0"/>
                  <w:marBottom w:val="0"/>
                  <w:divBdr>
                    <w:top w:val="none" w:sz="0" w:space="0" w:color="auto"/>
                    <w:left w:val="none" w:sz="0" w:space="0" w:color="auto"/>
                    <w:bottom w:val="none" w:sz="0" w:space="0" w:color="auto"/>
                    <w:right w:val="none" w:sz="0" w:space="0" w:color="auto"/>
                  </w:divBdr>
                </w:div>
                <w:div w:id="955520487">
                  <w:marLeft w:val="0"/>
                  <w:marRight w:val="0"/>
                  <w:marTop w:val="0"/>
                  <w:marBottom w:val="0"/>
                  <w:divBdr>
                    <w:top w:val="none" w:sz="0" w:space="0" w:color="auto"/>
                    <w:left w:val="none" w:sz="0" w:space="0" w:color="auto"/>
                    <w:bottom w:val="none" w:sz="0" w:space="0" w:color="auto"/>
                    <w:right w:val="none" w:sz="0" w:space="0" w:color="auto"/>
                  </w:divBdr>
                </w:div>
                <w:div w:id="1578250370">
                  <w:marLeft w:val="0"/>
                  <w:marRight w:val="0"/>
                  <w:marTop w:val="0"/>
                  <w:marBottom w:val="0"/>
                  <w:divBdr>
                    <w:top w:val="none" w:sz="0" w:space="0" w:color="auto"/>
                    <w:left w:val="none" w:sz="0" w:space="0" w:color="auto"/>
                    <w:bottom w:val="none" w:sz="0" w:space="0" w:color="auto"/>
                    <w:right w:val="none" w:sz="0" w:space="0" w:color="auto"/>
                  </w:divBdr>
                </w:div>
              </w:divsChild>
            </w:div>
            <w:div w:id="1120612677">
              <w:marLeft w:val="0"/>
              <w:marRight w:val="0"/>
              <w:marTop w:val="0"/>
              <w:marBottom w:val="0"/>
              <w:divBdr>
                <w:top w:val="none" w:sz="0" w:space="0" w:color="auto"/>
                <w:left w:val="none" w:sz="0" w:space="0" w:color="auto"/>
                <w:bottom w:val="none" w:sz="0" w:space="0" w:color="auto"/>
                <w:right w:val="none" w:sz="0" w:space="0" w:color="auto"/>
              </w:divBdr>
            </w:div>
            <w:div w:id="925531371">
              <w:marLeft w:val="0"/>
              <w:marRight w:val="0"/>
              <w:marTop w:val="0"/>
              <w:marBottom w:val="0"/>
              <w:divBdr>
                <w:top w:val="none" w:sz="0" w:space="0" w:color="auto"/>
                <w:left w:val="none" w:sz="0" w:space="0" w:color="auto"/>
                <w:bottom w:val="none" w:sz="0" w:space="0" w:color="auto"/>
                <w:right w:val="none" w:sz="0" w:space="0" w:color="auto"/>
              </w:divBdr>
            </w:div>
            <w:div w:id="1743137960">
              <w:marLeft w:val="0"/>
              <w:marRight w:val="0"/>
              <w:marTop w:val="0"/>
              <w:marBottom w:val="0"/>
              <w:divBdr>
                <w:top w:val="none" w:sz="0" w:space="0" w:color="auto"/>
                <w:left w:val="none" w:sz="0" w:space="0" w:color="auto"/>
                <w:bottom w:val="none" w:sz="0" w:space="0" w:color="auto"/>
                <w:right w:val="none" w:sz="0" w:space="0" w:color="auto"/>
              </w:divBdr>
            </w:div>
            <w:div w:id="1215652389">
              <w:marLeft w:val="0"/>
              <w:marRight w:val="0"/>
              <w:marTop w:val="200"/>
              <w:marBottom w:val="200"/>
              <w:divBdr>
                <w:top w:val="none" w:sz="0" w:space="0" w:color="auto"/>
                <w:left w:val="none" w:sz="0" w:space="0" w:color="auto"/>
                <w:bottom w:val="none" w:sz="0" w:space="0" w:color="auto"/>
                <w:right w:val="none" w:sz="0" w:space="0" w:color="auto"/>
              </w:divBdr>
              <w:divsChild>
                <w:div w:id="969549612">
                  <w:marLeft w:val="0"/>
                  <w:marRight w:val="0"/>
                  <w:marTop w:val="0"/>
                  <w:marBottom w:val="0"/>
                  <w:divBdr>
                    <w:top w:val="none" w:sz="0" w:space="0" w:color="auto"/>
                    <w:left w:val="none" w:sz="0" w:space="0" w:color="auto"/>
                    <w:bottom w:val="none" w:sz="0" w:space="0" w:color="auto"/>
                    <w:right w:val="none" w:sz="0" w:space="0" w:color="auto"/>
                  </w:divBdr>
                </w:div>
              </w:divsChild>
            </w:div>
            <w:div w:id="1319844153">
              <w:marLeft w:val="0"/>
              <w:marRight w:val="0"/>
              <w:marTop w:val="0"/>
              <w:marBottom w:val="0"/>
              <w:divBdr>
                <w:top w:val="none" w:sz="0" w:space="0" w:color="auto"/>
                <w:left w:val="none" w:sz="0" w:space="0" w:color="auto"/>
                <w:bottom w:val="none" w:sz="0" w:space="0" w:color="auto"/>
                <w:right w:val="none" w:sz="0" w:space="0" w:color="auto"/>
              </w:divBdr>
            </w:div>
            <w:div w:id="1714966339">
              <w:marLeft w:val="0"/>
              <w:marRight w:val="0"/>
              <w:marTop w:val="0"/>
              <w:marBottom w:val="0"/>
              <w:divBdr>
                <w:top w:val="none" w:sz="0" w:space="0" w:color="auto"/>
                <w:left w:val="none" w:sz="0" w:space="0" w:color="auto"/>
                <w:bottom w:val="none" w:sz="0" w:space="0" w:color="auto"/>
                <w:right w:val="none" w:sz="0" w:space="0" w:color="auto"/>
              </w:divBdr>
            </w:div>
            <w:div w:id="1775202124">
              <w:marLeft w:val="0"/>
              <w:marRight w:val="0"/>
              <w:marTop w:val="0"/>
              <w:marBottom w:val="0"/>
              <w:divBdr>
                <w:top w:val="none" w:sz="0" w:space="0" w:color="auto"/>
                <w:left w:val="none" w:sz="0" w:space="0" w:color="auto"/>
                <w:bottom w:val="none" w:sz="0" w:space="0" w:color="auto"/>
                <w:right w:val="none" w:sz="0" w:space="0" w:color="auto"/>
              </w:divBdr>
            </w:div>
            <w:div w:id="1455564244">
              <w:marLeft w:val="0"/>
              <w:marRight w:val="0"/>
              <w:marTop w:val="0"/>
              <w:marBottom w:val="0"/>
              <w:divBdr>
                <w:top w:val="none" w:sz="0" w:space="0" w:color="auto"/>
                <w:left w:val="none" w:sz="0" w:space="0" w:color="auto"/>
                <w:bottom w:val="none" w:sz="0" w:space="0" w:color="auto"/>
                <w:right w:val="none" w:sz="0" w:space="0" w:color="auto"/>
              </w:divBdr>
            </w:div>
            <w:div w:id="1322075573">
              <w:marLeft w:val="0"/>
              <w:marRight w:val="0"/>
              <w:marTop w:val="0"/>
              <w:marBottom w:val="0"/>
              <w:divBdr>
                <w:top w:val="none" w:sz="0" w:space="0" w:color="auto"/>
                <w:left w:val="none" w:sz="0" w:space="0" w:color="auto"/>
                <w:bottom w:val="none" w:sz="0" w:space="0" w:color="auto"/>
                <w:right w:val="none" w:sz="0" w:space="0" w:color="auto"/>
              </w:divBdr>
            </w:div>
            <w:div w:id="980379120">
              <w:marLeft w:val="0"/>
              <w:marRight w:val="0"/>
              <w:marTop w:val="0"/>
              <w:marBottom w:val="0"/>
              <w:divBdr>
                <w:top w:val="none" w:sz="0" w:space="0" w:color="auto"/>
                <w:left w:val="none" w:sz="0" w:space="0" w:color="auto"/>
                <w:bottom w:val="none" w:sz="0" w:space="0" w:color="auto"/>
                <w:right w:val="none" w:sz="0" w:space="0" w:color="auto"/>
              </w:divBdr>
            </w:div>
            <w:div w:id="1111246096">
              <w:marLeft w:val="0"/>
              <w:marRight w:val="0"/>
              <w:marTop w:val="0"/>
              <w:marBottom w:val="0"/>
              <w:divBdr>
                <w:top w:val="none" w:sz="0" w:space="0" w:color="auto"/>
                <w:left w:val="none" w:sz="0" w:space="0" w:color="auto"/>
                <w:bottom w:val="none" w:sz="0" w:space="0" w:color="auto"/>
                <w:right w:val="none" w:sz="0" w:space="0" w:color="auto"/>
              </w:divBdr>
            </w:div>
            <w:div w:id="16199724">
              <w:marLeft w:val="0"/>
              <w:marRight w:val="0"/>
              <w:marTop w:val="0"/>
              <w:marBottom w:val="0"/>
              <w:divBdr>
                <w:top w:val="none" w:sz="0" w:space="0" w:color="auto"/>
                <w:left w:val="none" w:sz="0" w:space="0" w:color="auto"/>
                <w:bottom w:val="none" w:sz="0" w:space="0" w:color="auto"/>
                <w:right w:val="none" w:sz="0" w:space="0" w:color="auto"/>
              </w:divBdr>
            </w:div>
          </w:divsChild>
        </w:div>
        <w:div w:id="1002972478">
          <w:marLeft w:val="0"/>
          <w:marRight w:val="0"/>
          <w:marTop w:val="200"/>
          <w:marBottom w:val="200"/>
          <w:divBdr>
            <w:top w:val="none" w:sz="0" w:space="0" w:color="auto"/>
            <w:left w:val="none" w:sz="0" w:space="0" w:color="auto"/>
            <w:bottom w:val="none" w:sz="0" w:space="0" w:color="auto"/>
            <w:right w:val="none" w:sz="0" w:space="0" w:color="auto"/>
          </w:divBdr>
          <w:divsChild>
            <w:div w:id="796797653">
              <w:marLeft w:val="0"/>
              <w:marRight w:val="0"/>
              <w:marTop w:val="0"/>
              <w:marBottom w:val="0"/>
              <w:divBdr>
                <w:top w:val="none" w:sz="0" w:space="0" w:color="auto"/>
                <w:left w:val="none" w:sz="0" w:space="0" w:color="auto"/>
                <w:bottom w:val="none" w:sz="0" w:space="0" w:color="auto"/>
                <w:right w:val="none" w:sz="0" w:space="0" w:color="auto"/>
              </w:divBdr>
            </w:div>
          </w:divsChild>
        </w:div>
        <w:div w:id="891384927">
          <w:marLeft w:val="0"/>
          <w:marRight w:val="0"/>
          <w:marTop w:val="0"/>
          <w:marBottom w:val="0"/>
          <w:divBdr>
            <w:top w:val="none" w:sz="0" w:space="0" w:color="auto"/>
            <w:left w:val="none" w:sz="0" w:space="0" w:color="auto"/>
            <w:bottom w:val="none" w:sz="0" w:space="0" w:color="auto"/>
            <w:right w:val="none" w:sz="0" w:space="0" w:color="auto"/>
          </w:divBdr>
          <w:divsChild>
            <w:div w:id="1263873464">
              <w:marLeft w:val="0"/>
              <w:marRight w:val="0"/>
              <w:marTop w:val="0"/>
              <w:marBottom w:val="0"/>
              <w:divBdr>
                <w:top w:val="none" w:sz="0" w:space="0" w:color="auto"/>
                <w:left w:val="none" w:sz="0" w:space="0" w:color="auto"/>
                <w:bottom w:val="none" w:sz="0" w:space="0" w:color="auto"/>
                <w:right w:val="none" w:sz="0" w:space="0" w:color="auto"/>
              </w:divBdr>
            </w:div>
            <w:div w:id="2023123198">
              <w:marLeft w:val="0"/>
              <w:marRight w:val="0"/>
              <w:marTop w:val="0"/>
              <w:marBottom w:val="0"/>
              <w:divBdr>
                <w:top w:val="none" w:sz="0" w:space="0" w:color="auto"/>
                <w:left w:val="none" w:sz="0" w:space="0" w:color="auto"/>
                <w:bottom w:val="none" w:sz="0" w:space="0" w:color="auto"/>
                <w:right w:val="none" w:sz="0" w:space="0" w:color="auto"/>
              </w:divBdr>
            </w:div>
            <w:div w:id="195385263">
              <w:marLeft w:val="0"/>
              <w:marRight w:val="0"/>
              <w:marTop w:val="0"/>
              <w:marBottom w:val="0"/>
              <w:divBdr>
                <w:top w:val="none" w:sz="0" w:space="0" w:color="auto"/>
                <w:left w:val="none" w:sz="0" w:space="0" w:color="auto"/>
                <w:bottom w:val="none" w:sz="0" w:space="0" w:color="auto"/>
                <w:right w:val="none" w:sz="0" w:space="0" w:color="auto"/>
              </w:divBdr>
            </w:div>
            <w:div w:id="2130081606">
              <w:marLeft w:val="0"/>
              <w:marRight w:val="0"/>
              <w:marTop w:val="0"/>
              <w:marBottom w:val="0"/>
              <w:divBdr>
                <w:top w:val="none" w:sz="0" w:space="0" w:color="auto"/>
                <w:left w:val="none" w:sz="0" w:space="0" w:color="auto"/>
                <w:bottom w:val="none" w:sz="0" w:space="0" w:color="auto"/>
                <w:right w:val="none" w:sz="0" w:space="0" w:color="auto"/>
              </w:divBdr>
            </w:div>
            <w:div w:id="1752697850">
              <w:marLeft w:val="0"/>
              <w:marRight w:val="0"/>
              <w:marTop w:val="0"/>
              <w:marBottom w:val="0"/>
              <w:divBdr>
                <w:top w:val="none" w:sz="0" w:space="0" w:color="auto"/>
                <w:left w:val="none" w:sz="0" w:space="0" w:color="auto"/>
                <w:bottom w:val="none" w:sz="0" w:space="0" w:color="auto"/>
                <w:right w:val="none" w:sz="0" w:space="0" w:color="auto"/>
              </w:divBdr>
            </w:div>
            <w:div w:id="1980499065">
              <w:marLeft w:val="2532"/>
              <w:marRight w:val="0"/>
              <w:marTop w:val="0"/>
              <w:marBottom w:val="0"/>
              <w:divBdr>
                <w:top w:val="none" w:sz="0" w:space="0" w:color="auto"/>
                <w:left w:val="none" w:sz="0" w:space="0" w:color="auto"/>
                <w:bottom w:val="none" w:sz="0" w:space="0" w:color="auto"/>
                <w:right w:val="none" w:sz="0" w:space="0" w:color="auto"/>
              </w:divBdr>
            </w:div>
            <w:div w:id="700209976">
              <w:marLeft w:val="0"/>
              <w:marRight w:val="0"/>
              <w:marTop w:val="0"/>
              <w:marBottom w:val="0"/>
              <w:divBdr>
                <w:top w:val="none" w:sz="0" w:space="0" w:color="auto"/>
                <w:left w:val="none" w:sz="0" w:space="0" w:color="auto"/>
                <w:bottom w:val="none" w:sz="0" w:space="0" w:color="auto"/>
                <w:right w:val="none" w:sz="0" w:space="0" w:color="auto"/>
              </w:divBdr>
            </w:div>
            <w:div w:id="600181198">
              <w:marLeft w:val="0"/>
              <w:marRight w:val="0"/>
              <w:marTop w:val="0"/>
              <w:marBottom w:val="0"/>
              <w:divBdr>
                <w:top w:val="none" w:sz="0" w:space="0" w:color="auto"/>
                <w:left w:val="none" w:sz="0" w:space="0" w:color="auto"/>
                <w:bottom w:val="none" w:sz="0" w:space="0" w:color="auto"/>
                <w:right w:val="none" w:sz="0" w:space="0" w:color="auto"/>
              </w:divBdr>
            </w:div>
            <w:div w:id="867452845">
              <w:marLeft w:val="0"/>
              <w:marRight w:val="0"/>
              <w:marTop w:val="0"/>
              <w:marBottom w:val="0"/>
              <w:divBdr>
                <w:top w:val="none" w:sz="0" w:space="0" w:color="auto"/>
                <w:left w:val="none" w:sz="0" w:space="0" w:color="auto"/>
                <w:bottom w:val="none" w:sz="0" w:space="0" w:color="auto"/>
                <w:right w:val="none" w:sz="0" w:space="0" w:color="auto"/>
              </w:divBdr>
            </w:div>
            <w:div w:id="1324699185">
              <w:marLeft w:val="0"/>
              <w:marRight w:val="0"/>
              <w:marTop w:val="0"/>
              <w:marBottom w:val="0"/>
              <w:divBdr>
                <w:top w:val="none" w:sz="0" w:space="0" w:color="auto"/>
                <w:left w:val="none" w:sz="0" w:space="0" w:color="auto"/>
                <w:bottom w:val="none" w:sz="0" w:space="0" w:color="auto"/>
                <w:right w:val="none" w:sz="0" w:space="0" w:color="auto"/>
              </w:divBdr>
            </w:div>
            <w:div w:id="1174803596">
              <w:marLeft w:val="0"/>
              <w:marRight w:val="0"/>
              <w:marTop w:val="0"/>
              <w:marBottom w:val="0"/>
              <w:divBdr>
                <w:top w:val="none" w:sz="0" w:space="0" w:color="auto"/>
                <w:left w:val="none" w:sz="0" w:space="0" w:color="auto"/>
                <w:bottom w:val="none" w:sz="0" w:space="0" w:color="auto"/>
                <w:right w:val="none" w:sz="0" w:space="0" w:color="auto"/>
              </w:divBdr>
            </w:div>
            <w:div w:id="1382635159">
              <w:marLeft w:val="0"/>
              <w:marRight w:val="0"/>
              <w:marTop w:val="0"/>
              <w:marBottom w:val="0"/>
              <w:divBdr>
                <w:top w:val="none" w:sz="0" w:space="0" w:color="auto"/>
                <w:left w:val="none" w:sz="0" w:space="0" w:color="auto"/>
                <w:bottom w:val="none" w:sz="0" w:space="0" w:color="auto"/>
                <w:right w:val="none" w:sz="0" w:space="0" w:color="auto"/>
              </w:divBdr>
            </w:div>
            <w:div w:id="2123452764">
              <w:marLeft w:val="0"/>
              <w:marRight w:val="0"/>
              <w:marTop w:val="0"/>
              <w:marBottom w:val="0"/>
              <w:divBdr>
                <w:top w:val="none" w:sz="0" w:space="0" w:color="auto"/>
                <w:left w:val="none" w:sz="0" w:space="0" w:color="auto"/>
                <w:bottom w:val="none" w:sz="0" w:space="0" w:color="auto"/>
                <w:right w:val="none" w:sz="0" w:space="0" w:color="auto"/>
              </w:divBdr>
            </w:div>
            <w:div w:id="1262226366">
              <w:marLeft w:val="0"/>
              <w:marRight w:val="0"/>
              <w:marTop w:val="0"/>
              <w:marBottom w:val="0"/>
              <w:divBdr>
                <w:top w:val="none" w:sz="0" w:space="0" w:color="auto"/>
                <w:left w:val="none" w:sz="0" w:space="0" w:color="auto"/>
                <w:bottom w:val="none" w:sz="0" w:space="0" w:color="auto"/>
                <w:right w:val="none" w:sz="0" w:space="0" w:color="auto"/>
              </w:divBdr>
            </w:div>
            <w:div w:id="1947882939">
              <w:marLeft w:val="0"/>
              <w:marRight w:val="0"/>
              <w:marTop w:val="0"/>
              <w:marBottom w:val="0"/>
              <w:divBdr>
                <w:top w:val="none" w:sz="0" w:space="0" w:color="auto"/>
                <w:left w:val="none" w:sz="0" w:space="0" w:color="auto"/>
                <w:bottom w:val="none" w:sz="0" w:space="0" w:color="auto"/>
                <w:right w:val="none" w:sz="0" w:space="0" w:color="auto"/>
              </w:divBdr>
            </w:div>
            <w:div w:id="74867109">
              <w:marLeft w:val="0"/>
              <w:marRight w:val="0"/>
              <w:marTop w:val="0"/>
              <w:marBottom w:val="0"/>
              <w:divBdr>
                <w:top w:val="none" w:sz="0" w:space="0" w:color="auto"/>
                <w:left w:val="none" w:sz="0" w:space="0" w:color="auto"/>
                <w:bottom w:val="none" w:sz="0" w:space="0" w:color="auto"/>
                <w:right w:val="none" w:sz="0" w:space="0" w:color="auto"/>
              </w:divBdr>
            </w:div>
            <w:div w:id="294453350">
              <w:marLeft w:val="0"/>
              <w:marRight w:val="0"/>
              <w:marTop w:val="0"/>
              <w:marBottom w:val="0"/>
              <w:divBdr>
                <w:top w:val="none" w:sz="0" w:space="0" w:color="auto"/>
                <w:left w:val="none" w:sz="0" w:space="0" w:color="auto"/>
                <w:bottom w:val="none" w:sz="0" w:space="0" w:color="auto"/>
                <w:right w:val="none" w:sz="0" w:space="0" w:color="auto"/>
              </w:divBdr>
            </w:div>
            <w:div w:id="1433479587">
              <w:marLeft w:val="0"/>
              <w:marRight w:val="0"/>
              <w:marTop w:val="0"/>
              <w:marBottom w:val="0"/>
              <w:divBdr>
                <w:top w:val="none" w:sz="0" w:space="0" w:color="auto"/>
                <w:left w:val="none" w:sz="0" w:space="0" w:color="auto"/>
                <w:bottom w:val="none" w:sz="0" w:space="0" w:color="auto"/>
                <w:right w:val="none" w:sz="0" w:space="0" w:color="auto"/>
              </w:divBdr>
            </w:div>
            <w:div w:id="1872256938">
              <w:marLeft w:val="0"/>
              <w:marRight w:val="0"/>
              <w:marTop w:val="0"/>
              <w:marBottom w:val="0"/>
              <w:divBdr>
                <w:top w:val="none" w:sz="0" w:space="0" w:color="auto"/>
                <w:left w:val="none" w:sz="0" w:space="0" w:color="auto"/>
                <w:bottom w:val="none" w:sz="0" w:space="0" w:color="auto"/>
                <w:right w:val="none" w:sz="0" w:space="0" w:color="auto"/>
              </w:divBdr>
            </w:div>
            <w:div w:id="1242301386">
              <w:marLeft w:val="0"/>
              <w:marRight w:val="0"/>
              <w:marTop w:val="0"/>
              <w:marBottom w:val="0"/>
              <w:divBdr>
                <w:top w:val="none" w:sz="0" w:space="0" w:color="auto"/>
                <w:left w:val="none" w:sz="0" w:space="0" w:color="auto"/>
                <w:bottom w:val="none" w:sz="0" w:space="0" w:color="auto"/>
                <w:right w:val="none" w:sz="0" w:space="0" w:color="auto"/>
              </w:divBdr>
            </w:div>
            <w:div w:id="1511093656">
              <w:marLeft w:val="0"/>
              <w:marRight w:val="0"/>
              <w:marTop w:val="200"/>
              <w:marBottom w:val="200"/>
              <w:divBdr>
                <w:top w:val="none" w:sz="0" w:space="0" w:color="auto"/>
                <w:left w:val="none" w:sz="0" w:space="0" w:color="auto"/>
                <w:bottom w:val="none" w:sz="0" w:space="0" w:color="auto"/>
                <w:right w:val="none" w:sz="0" w:space="0" w:color="auto"/>
              </w:divBdr>
              <w:divsChild>
                <w:div w:id="1912933396">
                  <w:marLeft w:val="0"/>
                  <w:marRight w:val="0"/>
                  <w:marTop w:val="0"/>
                  <w:marBottom w:val="0"/>
                  <w:divBdr>
                    <w:top w:val="none" w:sz="0" w:space="0" w:color="auto"/>
                    <w:left w:val="none" w:sz="0" w:space="0" w:color="auto"/>
                    <w:bottom w:val="none" w:sz="0" w:space="0" w:color="auto"/>
                    <w:right w:val="none" w:sz="0" w:space="0" w:color="auto"/>
                  </w:divBdr>
                </w:div>
              </w:divsChild>
            </w:div>
            <w:div w:id="1655602053">
              <w:marLeft w:val="0"/>
              <w:marRight w:val="0"/>
              <w:marTop w:val="0"/>
              <w:marBottom w:val="0"/>
              <w:divBdr>
                <w:top w:val="none" w:sz="0" w:space="0" w:color="auto"/>
                <w:left w:val="none" w:sz="0" w:space="0" w:color="auto"/>
                <w:bottom w:val="none" w:sz="0" w:space="0" w:color="auto"/>
                <w:right w:val="none" w:sz="0" w:space="0" w:color="auto"/>
              </w:divBdr>
            </w:div>
            <w:div w:id="1545631945">
              <w:marLeft w:val="0"/>
              <w:marRight w:val="0"/>
              <w:marTop w:val="0"/>
              <w:marBottom w:val="0"/>
              <w:divBdr>
                <w:top w:val="none" w:sz="0" w:space="0" w:color="auto"/>
                <w:left w:val="none" w:sz="0" w:space="0" w:color="auto"/>
                <w:bottom w:val="none" w:sz="0" w:space="0" w:color="auto"/>
                <w:right w:val="none" w:sz="0" w:space="0" w:color="auto"/>
              </w:divBdr>
            </w:div>
            <w:div w:id="1545562546">
              <w:marLeft w:val="0"/>
              <w:marRight w:val="0"/>
              <w:marTop w:val="0"/>
              <w:marBottom w:val="0"/>
              <w:divBdr>
                <w:top w:val="none" w:sz="0" w:space="0" w:color="auto"/>
                <w:left w:val="none" w:sz="0" w:space="0" w:color="auto"/>
                <w:bottom w:val="none" w:sz="0" w:space="0" w:color="auto"/>
                <w:right w:val="none" w:sz="0" w:space="0" w:color="auto"/>
              </w:divBdr>
            </w:div>
            <w:div w:id="152769523">
              <w:marLeft w:val="0"/>
              <w:marRight w:val="0"/>
              <w:marTop w:val="0"/>
              <w:marBottom w:val="0"/>
              <w:divBdr>
                <w:top w:val="none" w:sz="0" w:space="0" w:color="auto"/>
                <w:left w:val="none" w:sz="0" w:space="0" w:color="auto"/>
                <w:bottom w:val="none" w:sz="0" w:space="0" w:color="auto"/>
                <w:right w:val="none" w:sz="0" w:space="0" w:color="auto"/>
              </w:divBdr>
            </w:div>
            <w:div w:id="1753164365">
              <w:marLeft w:val="0"/>
              <w:marRight w:val="0"/>
              <w:marTop w:val="0"/>
              <w:marBottom w:val="0"/>
              <w:divBdr>
                <w:top w:val="none" w:sz="0" w:space="0" w:color="auto"/>
                <w:left w:val="none" w:sz="0" w:space="0" w:color="auto"/>
                <w:bottom w:val="none" w:sz="0" w:space="0" w:color="auto"/>
                <w:right w:val="none" w:sz="0" w:space="0" w:color="auto"/>
              </w:divBdr>
            </w:div>
            <w:div w:id="1309942602">
              <w:marLeft w:val="0"/>
              <w:marRight w:val="0"/>
              <w:marTop w:val="0"/>
              <w:marBottom w:val="0"/>
              <w:divBdr>
                <w:top w:val="none" w:sz="0" w:space="0" w:color="auto"/>
                <w:left w:val="none" w:sz="0" w:space="0" w:color="auto"/>
                <w:bottom w:val="none" w:sz="0" w:space="0" w:color="auto"/>
                <w:right w:val="none" w:sz="0" w:space="0" w:color="auto"/>
              </w:divBdr>
            </w:div>
            <w:div w:id="1535651843">
              <w:marLeft w:val="0"/>
              <w:marRight w:val="0"/>
              <w:marTop w:val="0"/>
              <w:marBottom w:val="0"/>
              <w:divBdr>
                <w:top w:val="none" w:sz="0" w:space="0" w:color="auto"/>
                <w:left w:val="none" w:sz="0" w:space="0" w:color="auto"/>
                <w:bottom w:val="none" w:sz="0" w:space="0" w:color="auto"/>
                <w:right w:val="none" w:sz="0" w:space="0" w:color="auto"/>
              </w:divBdr>
            </w:div>
            <w:div w:id="1944530523">
              <w:marLeft w:val="0"/>
              <w:marRight w:val="0"/>
              <w:marTop w:val="0"/>
              <w:marBottom w:val="0"/>
              <w:divBdr>
                <w:top w:val="none" w:sz="0" w:space="0" w:color="auto"/>
                <w:left w:val="none" w:sz="0" w:space="0" w:color="auto"/>
                <w:bottom w:val="none" w:sz="0" w:space="0" w:color="auto"/>
                <w:right w:val="none" w:sz="0" w:space="0" w:color="auto"/>
              </w:divBdr>
            </w:div>
            <w:div w:id="1938053084">
              <w:marLeft w:val="0"/>
              <w:marRight w:val="0"/>
              <w:marTop w:val="0"/>
              <w:marBottom w:val="0"/>
              <w:divBdr>
                <w:top w:val="none" w:sz="0" w:space="0" w:color="auto"/>
                <w:left w:val="none" w:sz="0" w:space="0" w:color="auto"/>
                <w:bottom w:val="none" w:sz="0" w:space="0" w:color="auto"/>
                <w:right w:val="none" w:sz="0" w:space="0" w:color="auto"/>
              </w:divBdr>
            </w:div>
            <w:div w:id="868490937">
              <w:marLeft w:val="0"/>
              <w:marRight w:val="0"/>
              <w:marTop w:val="0"/>
              <w:marBottom w:val="0"/>
              <w:divBdr>
                <w:top w:val="none" w:sz="0" w:space="0" w:color="auto"/>
                <w:left w:val="none" w:sz="0" w:space="0" w:color="auto"/>
                <w:bottom w:val="none" w:sz="0" w:space="0" w:color="auto"/>
                <w:right w:val="none" w:sz="0" w:space="0" w:color="auto"/>
              </w:divBdr>
            </w:div>
            <w:div w:id="743143686">
              <w:marLeft w:val="0"/>
              <w:marRight w:val="0"/>
              <w:marTop w:val="0"/>
              <w:marBottom w:val="0"/>
              <w:divBdr>
                <w:top w:val="none" w:sz="0" w:space="0" w:color="auto"/>
                <w:left w:val="none" w:sz="0" w:space="0" w:color="auto"/>
                <w:bottom w:val="none" w:sz="0" w:space="0" w:color="auto"/>
                <w:right w:val="none" w:sz="0" w:space="0" w:color="auto"/>
              </w:divBdr>
            </w:div>
            <w:div w:id="2076010194">
              <w:marLeft w:val="0"/>
              <w:marRight w:val="0"/>
              <w:marTop w:val="0"/>
              <w:marBottom w:val="0"/>
              <w:divBdr>
                <w:top w:val="none" w:sz="0" w:space="0" w:color="auto"/>
                <w:left w:val="none" w:sz="0" w:space="0" w:color="auto"/>
                <w:bottom w:val="none" w:sz="0" w:space="0" w:color="auto"/>
                <w:right w:val="none" w:sz="0" w:space="0" w:color="auto"/>
              </w:divBdr>
            </w:div>
            <w:div w:id="640114796">
              <w:marLeft w:val="0"/>
              <w:marRight w:val="0"/>
              <w:marTop w:val="0"/>
              <w:marBottom w:val="0"/>
              <w:divBdr>
                <w:top w:val="none" w:sz="0" w:space="0" w:color="auto"/>
                <w:left w:val="none" w:sz="0" w:space="0" w:color="auto"/>
                <w:bottom w:val="none" w:sz="0" w:space="0" w:color="auto"/>
                <w:right w:val="none" w:sz="0" w:space="0" w:color="auto"/>
              </w:divBdr>
            </w:div>
          </w:divsChild>
        </w:div>
        <w:div w:id="588076998">
          <w:marLeft w:val="0"/>
          <w:marRight w:val="0"/>
          <w:marTop w:val="200"/>
          <w:marBottom w:val="200"/>
          <w:divBdr>
            <w:top w:val="none" w:sz="0" w:space="0" w:color="auto"/>
            <w:left w:val="none" w:sz="0" w:space="0" w:color="auto"/>
            <w:bottom w:val="none" w:sz="0" w:space="0" w:color="auto"/>
            <w:right w:val="none" w:sz="0" w:space="0" w:color="auto"/>
          </w:divBdr>
          <w:divsChild>
            <w:div w:id="424425577">
              <w:marLeft w:val="0"/>
              <w:marRight w:val="0"/>
              <w:marTop w:val="0"/>
              <w:marBottom w:val="0"/>
              <w:divBdr>
                <w:top w:val="none" w:sz="0" w:space="0" w:color="auto"/>
                <w:left w:val="none" w:sz="0" w:space="0" w:color="auto"/>
                <w:bottom w:val="none" w:sz="0" w:space="0" w:color="auto"/>
                <w:right w:val="none" w:sz="0" w:space="0" w:color="auto"/>
              </w:divBdr>
            </w:div>
          </w:divsChild>
        </w:div>
        <w:div w:id="368723620">
          <w:marLeft w:val="0"/>
          <w:marRight w:val="0"/>
          <w:marTop w:val="0"/>
          <w:marBottom w:val="0"/>
          <w:divBdr>
            <w:top w:val="none" w:sz="0" w:space="0" w:color="auto"/>
            <w:left w:val="none" w:sz="0" w:space="0" w:color="auto"/>
            <w:bottom w:val="none" w:sz="0" w:space="0" w:color="auto"/>
            <w:right w:val="none" w:sz="0" w:space="0" w:color="auto"/>
          </w:divBdr>
          <w:divsChild>
            <w:div w:id="1645356451">
              <w:marLeft w:val="0"/>
              <w:marRight w:val="0"/>
              <w:marTop w:val="0"/>
              <w:marBottom w:val="0"/>
              <w:divBdr>
                <w:top w:val="none" w:sz="0" w:space="0" w:color="auto"/>
                <w:left w:val="none" w:sz="0" w:space="0" w:color="auto"/>
                <w:bottom w:val="none" w:sz="0" w:space="0" w:color="auto"/>
                <w:right w:val="none" w:sz="0" w:space="0" w:color="auto"/>
              </w:divBdr>
            </w:div>
            <w:div w:id="2033417650">
              <w:marLeft w:val="0"/>
              <w:marRight w:val="0"/>
              <w:marTop w:val="0"/>
              <w:marBottom w:val="0"/>
              <w:divBdr>
                <w:top w:val="none" w:sz="0" w:space="0" w:color="auto"/>
                <w:left w:val="none" w:sz="0" w:space="0" w:color="auto"/>
                <w:bottom w:val="none" w:sz="0" w:space="0" w:color="auto"/>
                <w:right w:val="none" w:sz="0" w:space="0" w:color="auto"/>
              </w:divBdr>
            </w:div>
            <w:div w:id="1004012208">
              <w:marLeft w:val="0"/>
              <w:marRight w:val="0"/>
              <w:marTop w:val="0"/>
              <w:marBottom w:val="0"/>
              <w:divBdr>
                <w:top w:val="none" w:sz="0" w:space="0" w:color="auto"/>
                <w:left w:val="none" w:sz="0" w:space="0" w:color="auto"/>
                <w:bottom w:val="none" w:sz="0" w:space="0" w:color="auto"/>
                <w:right w:val="none" w:sz="0" w:space="0" w:color="auto"/>
              </w:divBdr>
            </w:div>
            <w:div w:id="454719772">
              <w:marLeft w:val="0"/>
              <w:marRight w:val="0"/>
              <w:marTop w:val="0"/>
              <w:marBottom w:val="0"/>
              <w:divBdr>
                <w:top w:val="none" w:sz="0" w:space="0" w:color="auto"/>
                <w:left w:val="none" w:sz="0" w:space="0" w:color="auto"/>
                <w:bottom w:val="none" w:sz="0" w:space="0" w:color="auto"/>
                <w:right w:val="none" w:sz="0" w:space="0" w:color="auto"/>
              </w:divBdr>
            </w:div>
            <w:div w:id="1295477790">
              <w:marLeft w:val="0"/>
              <w:marRight w:val="0"/>
              <w:marTop w:val="0"/>
              <w:marBottom w:val="0"/>
              <w:divBdr>
                <w:top w:val="none" w:sz="0" w:space="0" w:color="auto"/>
                <w:left w:val="none" w:sz="0" w:space="0" w:color="auto"/>
                <w:bottom w:val="none" w:sz="0" w:space="0" w:color="auto"/>
                <w:right w:val="none" w:sz="0" w:space="0" w:color="auto"/>
              </w:divBdr>
            </w:div>
            <w:div w:id="1595552668">
              <w:marLeft w:val="0"/>
              <w:marRight w:val="0"/>
              <w:marTop w:val="0"/>
              <w:marBottom w:val="0"/>
              <w:divBdr>
                <w:top w:val="none" w:sz="0" w:space="0" w:color="auto"/>
                <w:left w:val="none" w:sz="0" w:space="0" w:color="auto"/>
                <w:bottom w:val="none" w:sz="0" w:space="0" w:color="auto"/>
                <w:right w:val="none" w:sz="0" w:space="0" w:color="auto"/>
              </w:divBdr>
            </w:div>
            <w:div w:id="249125783">
              <w:marLeft w:val="0"/>
              <w:marRight w:val="0"/>
              <w:marTop w:val="0"/>
              <w:marBottom w:val="0"/>
              <w:divBdr>
                <w:top w:val="none" w:sz="0" w:space="0" w:color="auto"/>
                <w:left w:val="none" w:sz="0" w:space="0" w:color="auto"/>
                <w:bottom w:val="none" w:sz="0" w:space="0" w:color="auto"/>
                <w:right w:val="none" w:sz="0" w:space="0" w:color="auto"/>
              </w:divBdr>
            </w:div>
            <w:div w:id="1730690531">
              <w:marLeft w:val="0"/>
              <w:marRight w:val="0"/>
              <w:marTop w:val="200"/>
              <w:marBottom w:val="200"/>
              <w:divBdr>
                <w:top w:val="none" w:sz="0" w:space="0" w:color="auto"/>
                <w:left w:val="none" w:sz="0" w:space="0" w:color="auto"/>
                <w:bottom w:val="none" w:sz="0" w:space="0" w:color="auto"/>
                <w:right w:val="none" w:sz="0" w:space="0" w:color="auto"/>
              </w:divBdr>
              <w:divsChild>
                <w:div w:id="1290090452">
                  <w:marLeft w:val="0"/>
                  <w:marRight w:val="0"/>
                  <w:marTop w:val="0"/>
                  <w:marBottom w:val="0"/>
                  <w:divBdr>
                    <w:top w:val="none" w:sz="0" w:space="0" w:color="auto"/>
                    <w:left w:val="none" w:sz="0" w:space="0" w:color="auto"/>
                    <w:bottom w:val="none" w:sz="0" w:space="0" w:color="auto"/>
                    <w:right w:val="none" w:sz="0" w:space="0" w:color="auto"/>
                  </w:divBdr>
                </w:div>
              </w:divsChild>
            </w:div>
            <w:div w:id="1347946366">
              <w:marLeft w:val="0"/>
              <w:marRight w:val="0"/>
              <w:marTop w:val="0"/>
              <w:marBottom w:val="0"/>
              <w:divBdr>
                <w:top w:val="none" w:sz="0" w:space="0" w:color="auto"/>
                <w:left w:val="none" w:sz="0" w:space="0" w:color="auto"/>
                <w:bottom w:val="none" w:sz="0" w:space="0" w:color="auto"/>
                <w:right w:val="none" w:sz="0" w:space="0" w:color="auto"/>
              </w:divBdr>
            </w:div>
            <w:div w:id="2016347511">
              <w:marLeft w:val="0"/>
              <w:marRight w:val="0"/>
              <w:marTop w:val="0"/>
              <w:marBottom w:val="0"/>
              <w:divBdr>
                <w:top w:val="none" w:sz="0" w:space="0" w:color="auto"/>
                <w:left w:val="none" w:sz="0" w:space="0" w:color="auto"/>
                <w:bottom w:val="none" w:sz="0" w:space="0" w:color="auto"/>
                <w:right w:val="none" w:sz="0" w:space="0" w:color="auto"/>
              </w:divBdr>
            </w:div>
            <w:div w:id="1039547069">
              <w:marLeft w:val="0"/>
              <w:marRight w:val="0"/>
              <w:marTop w:val="0"/>
              <w:marBottom w:val="0"/>
              <w:divBdr>
                <w:top w:val="none" w:sz="0" w:space="0" w:color="auto"/>
                <w:left w:val="none" w:sz="0" w:space="0" w:color="auto"/>
                <w:bottom w:val="none" w:sz="0" w:space="0" w:color="auto"/>
                <w:right w:val="none" w:sz="0" w:space="0" w:color="auto"/>
              </w:divBdr>
            </w:div>
            <w:div w:id="2026520889">
              <w:marLeft w:val="0"/>
              <w:marRight w:val="0"/>
              <w:marTop w:val="0"/>
              <w:marBottom w:val="0"/>
              <w:divBdr>
                <w:top w:val="none" w:sz="0" w:space="0" w:color="auto"/>
                <w:left w:val="none" w:sz="0" w:space="0" w:color="auto"/>
                <w:bottom w:val="none" w:sz="0" w:space="0" w:color="auto"/>
                <w:right w:val="none" w:sz="0" w:space="0" w:color="auto"/>
              </w:divBdr>
            </w:div>
            <w:div w:id="992375020">
              <w:marLeft w:val="0"/>
              <w:marRight w:val="0"/>
              <w:marTop w:val="0"/>
              <w:marBottom w:val="0"/>
              <w:divBdr>
                <w:top w:val="none" w:sz="0" w:space="0" w:color="auto"/>
                <w:left w:val="none" w:sz="0" w:space="0" w:color="auto"/>
                <w:bottom w:val="none" w:sz="0" w:space="0" w:color="auto"/>
                <w:right w:val="none" w:sz="0" w:space="0" w:color="auto"/>
              </w:divBdr>
            </w:div>
            <w:div w:id="822086997">
              <w:marLeft w:val="0"/>
              <w:marRight w:val="0"/>
              <w:marTop w:val="0"/>
              <w:marBottom w:val="0"/>
              <w:divBdr>
                <w:top w:val="none" w:sz="0" w:space="0" w:color="auto"/>
                <w:left w:val="none" w:sz="0" w:space="0" w:color="auto"/>
                <w:bottom w:val="none" w:sz="0" w:space="0" w:color="auto"/>
                <w:right w:val="none" w:sz="0" w:space="0" w:color="auto"/>
              </w:divBdr>
            </w:div>
            <w:div w:id="70198563">
              <w:marLeft w:val="0"/>
              <w:marRight w:val="0"/>
              <w:marTop w:val="0"/>
              <w:marBottom w:val="0"/>
              <w:divBdr>
                <w:top w:val="none" w:sz="0" w:space="0" w:color="auto"/>
                <w:left w:val="none" w:sz="0" w:space="0" w:color="auto"/>
                <w:bottom w:val="none" w:sz="0" w:space="0" w:color="auto"/>
                <w:right w:val="none" w:sz="0" w:space="0" w:color="auto"/>
              </w:divBdr>
            </w:div>
            <w:div w:id="1038823320">
              <w:marLeft w:val="0"/>
              <w:marRight w:val="0"/>
              <w:marTop w:val="0"/>
              <w:marBottom w:val="0"/>
              <w:divBdr>
                <w:top w:val="none" w:sz="0" w:space="0" w:color="auto"/>
                <w:left w:val="none" w:sz="0" w:space="0" w:color="auto"/>
                <w:bottom w:val="none" w:sz="0" w:space="0" w:color="auto"/>
                <w:right w:val="none" w:sz="0" w:space="0" w:color="auto"/>
              </w:divBdr>
            </w:div>
            <w:div w:id="1606503140">
              <w:marLeft w:val="0"/>
              <w:marRight w:val="0"/>
              <w:marTop w:val="0"/>
              <w:marBottom w:val="0"/>
              <w:divBdr>
                <w:top w:val="none" w:sz="0" w:space="0" w:color="auto"/>
                <w:left w:val="none" w:sz="0" w:space="0" w:color="auto"/>
                <w:bottom w:val="none" w:sz="0" w:space="0" w:color="auto"/>
                <w:right w:val="none" w:sz="0" w:space="0" w:color="auto"/>
              </w:divBdr>
            </w:div>
            <w:div w:id="416754107">
              <w:marLeft w:val="0"/>
              <w:marRight w:val="0"/>
              <w:marTop w:val="0"/>
              <w:marBottom w:val="0"/>
              <w:divBdr>
                <w:top w:val="none" w:sz="0" w:space="0" w:color="auto"/>
                <w:left w:val="none" w:sz="0" w:space="0" w:color="auto"/>
                <w:bottom w:val="none" w:sz="0" w:space="0" w:color="auto"/>
                <w:right w:val="none" w:sz="0" w:space="0" w:color="auto"/>
              </w:divBdr>
            </w:div>
            <w:div w:id="225384799">
              <w:marLeft w:val="0"/>
              <w:marRight w:val="0"/>
              <w:marTop w:val="0"/>
              <w:marBottom w:val="0"/>
              <w:divBdr>
                <w:top w:val="none" w:sz="0" w:space="0" w:color="auto"/>
                <w:left w:val="none" w:sz="0" w:space="0" w:color="auto"/>
                <w:bottom w:val="none" w:sz="0" w:space="0" w:color="auto"/>
                <w:right w:val="none" w:sz="0" w:space="0" w:color="auto"/>
              </w:divBdr>
            </w:div>
            <w:div w:id="1943763530">
              <w:marLeft w:val="0"/>
              <w:marRight w:val="0"/>
              <w:marTop w:val="0"/>
              <w:marBottom w:val="0"/>
              <w:divBdr>
                <w:top w:val="none" w:sz="0" w:space="0" w:color="auto"/>
                <w:left w:val="none" w:sz="0" w:space="0" w:color="auto"/>
                <w:bottom w:val="none" w:sz="0" w:space="0" w:color="auto"/>
                <w:right w:val="none" w:sz="0" w:space="0" w:color="auto"/>
              </w:divBdr>
            </w:div>
            <w:div w:id="307126573">
              <w:marLeft w:val="0"/>
              <w:marRight w:val="0"/>
              <w:marTop w:val="0"/>
              <w:marBottom w:val="0"/>
              <w:divBdr>
                <w:top w:val="none" w:sz="0" w:space="0" w:color="auto"/>
                <w:left w:val="none" w:sz="0" w:space="0" w:color="auto"/>
                <w:bottom w:val="none" w:sz="0" w:space="0" w:color="auto"/>
                <w:right w:val="none" w:sz="0" w:space="0" w:color="auto"/>
              </w:divBdr>
            </w:div>
            <w:div w:id="469712806">
              <w:marLeft w:val="0"/>
              <w:marRight w:val="0"/>
              <w:marTop w:val="0"/>
              <w:marBottom w:val="0"/>
              <w:divBdr>
                <w:top w:val="none" w:sz="0" w:space="0" w:color="auto"/>
                <w:left w:val="none" w:sz="0" w:space="0" w:color="auto"/>
                <w:bottom w:val="none" w:sz="0" w:space="0" w:color="auto"/>
                <w:right w:val="none" w:sz="0" w:space="0" w:color="auto"/>
              </w:divBdr>
            </w:div>
            <w:div w:id="1578830742">
              <w:marLeft w:val="0"/>
              <w:marRight w:val="0"/>
              <w:marTop w:val="0"/>
              <w:marBottom w:val="0"/>
              <w:divBdr>
                <w:top w:val="none" w:sz="0" w:space="0" w:color="auto"/>
                <w:left w:val="none" w:sz="0" w:space="0" w:color="auto"/>
                <w:bottom w:val="none" w:sz="0" w:space="0" w:color="auto"/>
                <w:right w:val="none" w:sz="0" w:space="0" w:color="auto"/>
              </w:divBdr>
            </w:div>
            <w:div w:id="1931885921">
              <w:marLeft w:val="0"/>
              <w:marRight w:val="0"/>
              <w:marTop w:val="0"/>
              <w:marBottom w:val="0"/>
              <w:divBdr>
                <w:top w:val="none" w:sz="0" w:space="0" w:color="auto"/>
                <w:left w:val="none" w:sz="0" w:space="0" w:color="auto"/>
                <w:bottom w:val="none" w:sz="0" w:space="0" w:color="auto"/>
                <w:right w:val="none" w:sz="0" w:space="0" w:color="auto"/>
              </w:divBdr>
            </w:div>
            <w:div w:id="1234661097">
              <w:marLeft w:val="0"/>
              <w:marRight w:val="0"/>
              <w:marTop w:val="0"/>
              <w:marBottom w:val="0"/>
              <w:divBdr>
                <w:top w:val="none" w:sz="0" w:space="0" w:color="auto"/>
                <w:left w:val="none" w:sz="0" w:space="0" w:color="auto"/>
                <w:bottom w:val="none" w:sz="0" w:space="0" w:color="auto"/>
                <w:right w:val="none" w:sz="0" w:space="0" w:color="auto"/>
              </w:divBdr>
            </w:div>
            <w:div w:id="127674736">
              <w:marLeft w:val="0"/>
              <w:marRight w:val="0"/>
              <w:marTop w:val="0"/>
              <w:marBottom w:val="0"/>
              <w:divBdr>
                <w:top w:val="none" w:sz="0" w:space="0" w:color="auto"/>
                <w:left w:val="none" w:sz="0" w:space="0" w:color="auto"/>
                <w:bottom w:val="none" w:sz="0" w:space="0" w:color="auto"/>
                <w:right w:val="none" w:sz="0" w:space="0" w:color="auto"/>
              </w:divBdr>
            </w:div>
            <w:div w:id="1069495383">
              <w:marLeft w:val="0"/>
              <w:marRight w:val="0"/>
              <w:marTop w:val="0"/>
              <w:marBottom w:val="0"/>
              <w:divBdr>
                <w:top w:val="none" w:sz="0" w:space="0" w:color="auto"/>
                <w:left w:val="none" w:sz="0" w:space="0" w:color="auto"/>
                <w:bottom w:val="none" w:sz="0" w:space="0" w:color="auto"/>
                <w:right w:val="none" w:sz="0" w:space="0" w:color="auto"/>
              </w:divBdr>
            </w:div>
            <w:div w:id="112212455">
              <w:marLeft w:val="0"/>
              <w:marRight w:val="0"/>
              <w:marTop w:val="0"/>
              <w:marBottom w:val="0"/>
              <w:divBdr>
                <w:top w:val="none" w:sz="0" w:space="0" w:color="auto"/>
                <w:left w:val="none" w:sz="0" w:space="0" w:color="auto"/>
                <w:bottom w:val="none" w:sz="0" w:space="0" w:color="auto"/>
                <w:right w:val="none" w:sz="0" w:space="0" w:color="auto"/>
              </w:divBdr>
            </w:div>
            <w:div w:id="1605847942">
              <w:marLeft w:val="0"/>
              <w:marRight w:val="0"/>
              <w:marTop w:val="0"/>
              <w:marBottom w:val="0"/>
              <w:divBdr>
                <w:top w:val="none" w:sz="0" w:space="0" w:color="auto"/>
                <w:left w:val="none" w:sz="0" w:space="0" w:color="auto"/>
                <w:bottom w:val="none" w:sz="0" w:space="0" w:color="auto"/>
                <w:right w:val="none" w:sz="0" w:space="0" w:color="auto"/>
              </w:divBdr>
            </w:div>
            <w:div w:id="13191928">
              <w:marLeft w:val="0"/>
              <w:marRight w:val="0"/>
              <w:marTop w:val="0"/>
              <w:marBottom w:val="0"/>
              <w:divBdr>
                <w:top w:val="none" w:sz="0" w:space="0" w:color="auto"/>
                <w:left w:val="none" w:sz="0" w:space="0" w:color="auto"/>
                <w:bottom w:val="none" w:sz="0" w:space="0" w:color="auto"/>
                <w:right w:val="none" w:sz="0" w:space="0" w:color="auto"/>
              </w:divBdr>
            </w:div>
            <w:div w:id="449014987">
              <w:marLeft w:val="0"/>
              <w:marRight w:val="0"/>
              <w:marTop w:val="0"/>
              <w:marBottom w:val="0"/>
              <w:divBdr>
                <w:top w:val="none" w:sz="0" w:space="0" w:color="auto"/>
                <w:left w:val="none" w:sz="0" w:space="0" w:color="auto"/>
                <w:bottom w:val="none" w:sz="0" w:space="0" w:color="auto"/>
                <w:right w:val="none" w:sz="0" w:space="0" w:color="auto"/>
              </w:divBdr>
            </w:div>
            <w:div w:id="1882014214">
              <w:marLeft w:val="0"/>
              <w:marRight w:val="0"/>
              <w:marTop w:val="0"/>
              <w:marBottom w:val="0"/>
              <w:divBdr>
                <w:top w:val="none" w:sz="0" w:space="0" w:color="auto"/>
                <w:left w:val="none" w:sz="0" w:space="0" w:color="auto"/>
                <w:bottom w:val="none" w:sz="0" w:space="0" w:color="auto"/>
                <w:right w:val="none" w:sz="0" w:space="0" w:color="auto"/>
              </w:divBdr>
            </w:div>
            <w:div w:id="2049521819">
              <w:marLeft w:val="0"/>
              <w:marRight w:val="0"/>
              <w:marTop w:val="0"/>
              <w:marBottom w:val="0"/>
              <w:divBdr>
                <w:top w:val="none" w:sz="0" w:space="0" w:color="auto"/>
                <w:left w:val="none" w:sz="0" w:space="0" w:color="auto"/>
                <w:bottom w:val="none" w:sz="0" w:space="0" w:color="auto"/>
                <w:right w:val="none" w:sz="0" w:space="0" w:color="auto"/>
              </w:divBdr>
            </w:div>
            <w:div w:id="951594551">
              <w:marLeft w:val="0"/>
              <w:marRight w:val="0"/>
              <w:marTop w:val="0"/>
              <w:marBottom w:val="0"/>
              <w:divBdr>
                <w:top w:val="none" w:sz="0" w:space="0" w:color="auto"/>
                <w:left w:val="none" w:sz="0" w:space="0" w:color="auto"/>
                <w:bottom w:val="none" w:sz="0" w:space="0" w:color="auto"/>
                <w:right w:val="none" w:sz="0" w:space="0" w:color="auto"/>
              </w:divBdr>
            </w:div>
            <w:div w:id="158473323">
              <w:marLeft w:val="0"/>
              <w:marRight w:val="0"/>
              <w:marTop w:val="0"/>
              <w:marBottom w:val="0"/>
              <w:divBdr>
                <w:top w:val="none" w:sz="0" w:space="0" w:color="auto"/>
                <w:left w:val="none" w:sz="0" w:space="0" w:color="auto"/>
                <w:bottom w:val="none" w:sz="0" w:space="0" w:color="auto"/>
                <w:right w:val="none" w:sz="0" w:space="0" w:color="auto"/>
              </w:divBdr>
            </w:div>
            <w:div w:id="1362441457">
              <w:marLeft w:val="0"/>
              <w:marRight w:val="0"/>
              <w:marTop w:val="0"/>
              <w:marBottom w:val="0"/>
              <w:divBdr>
                <w:top w:val="none" w:sz="0" w:space="0" w:color="auto"/>
                <w:left w:val="none" w:sz="0" w:space="0" w:color="auto"/>
                <w:bottom w:val="none" w:sz="0" w:space="0" w:color="auto"/>
                <w:right w:val="none" w:sz="0" w:space="0" w:color="auto"/>
              </w:divBdr>
            </w:div>
          </w:divsChild>
        </w:div>
        <w:div w:id="1517382230">
          <w:marLeft w:val="0"/>
          <w:marRight w:val="0"/>
          <w:marTop w:val="200"/>
          <w:marBottom w:val="200"/>
          <w:divBdr>
            <w:top w:val="none" w:sz="0" w:space="0" w:color="auto"/>
            <w:left w:val="none" w:sz="0" w:space="0" w:color="auto"/>
            <w:bottom w:val="none" w:sz="0" w:space="0" w:color="auto"/>
            <w:right w:val="none" w:sz="0" w:space="0" w:color="auto"/>
          </w:divBdr>
          <w:divsChild>
            <w:div w:id="809439919">
              <w:marLeft w:val="0"/>
              <w:marRight w:val="0"/>
              <w:marTop w:val="0"/>
              <w:marBottom w:val="0"/>
              <w:divBdr>
                <w:top w:val="none" w:sz="0" w:space="0" w:color="auto"/>
                <w:left w:val="none" w:sz="0" w:space="0" w:color="auto"/>
                <w:bottom w:val="none" w:sz="0" w:space="0" w:color="auto"/>
                <w:right w:val="none" w:sz="0" w:space="0" w:color="auto"/>
              </w:divBdr>
            </w:div>
          </w:divsChild>
        </w:div>
        <w:div w:id="860123350">
          <w:marLeft w:val="0"/>
          <w:marRight w:val="0"/>
          <w:marTop w:val="0"/>
          <w:marBottom w:val="0"/>
          <w:divBdr>
            <w:top w:val="none" w:sz="0" w:space="0" w:color="auto"/>
            <w:left w:val="none" w:sz="0" w:space="0" w:color="auto"/>
            <w:bottom w:val="none" w:sz="0" w:space="0" w:color="auto"/>
            <w:right w:val="none" w:sz="0" w:space="0" w:color="auto"/>
          </w:divBdr>
          <w:divsChild>
            <w:div w:id="52387875">
              <w:marLeft w:val="0"/>
              <w:marRight w:val="0"/>
              <w:marTop w:val="0"/>
              <w:marBottom w:val="0"/>
              <w:divBdr>
                <w:top w:val="none" w:sz="0" w:space="0" w:color="auto"/>
                <w:left w:val="none" w:sz="0" w:space="0" w:color="auto"/>
                <w:bottom w:val="none" w:sz="0" w:space="0" w:color="auto"/>
                <w:right w:val="none" w:sz="0" w:space="0" w:color="auto"/>
              </w:divBdr>
            </w:div>
            <w:div w:id="1191264491">
              <w:marLeft w:val="0"/>
              <w:marRight w:val="0"/>
              <w:marTop w:val="0"/>
              <w:marBottom w:val="0"/>
              <w:divBdr>
                <w:top w:val="none" w:sz="0" w:space="0" w:color="auto"/>
                <w:left w:val="none" w:sz="0" w:space="0" w:color="auto"/>
                <w:bottom w:val="none" w:sz="0" w:space="0" w:color="auto"/>
                <w:right w:val="none" w:sz="0" w:space="0" w:color="auto"/>
              </w:divBdr>
            </w:div>
            <w:div w:id="593781099">
              <w:marLeft w:val="0"/>
              <w:marRight w:val="0"/>
              <w:marTop w:val="0"/>
              <w:marBottom w:val="0"/>
              <w:divBdr>
                <w:top w:val="none" w:sz="0" w:space="0" w:color="auto"/>
                <w:left w:val="none" w:sz="0" w:space="0" w:color="auto"/>
                <w:bottom w:val="none" w:sz="0" w:space="0" w:color="auto"/>
                <w:right w:val="none" w:sz="0" w:space="0" w:color="auto"/>
              </w:divBdr>
            </w:div>
            <w:div w:id="1888367995">
              <w:marLeft w:val="0"/>
              <w:marRight w:val="0"/>
              <w:marTop w:val="0"/>
              <w:marBottom w:val="0"/>
              <w:divBdr>
                <w:top w:val="none" w:sz="0" w:space="0" w:color="auto"/>
                <w:left w:val="none" w:sz="0" w:space="0" w:color="auto"/>
                <w:bottom w:val="none" w:sz="0" w:space="0" w:color="auto"/>
                <w:right w:val="none" w:sz="0" w:space="0" w:color="auto"/>
              </w:divBdr>
            </w:div>
            <w:div w:id="1084499412">
              <w:marLeft w:val="0"/>
              <w:marRight w:val="0"/>
              <w:marTop w:val="0"/>
              <w:marBottom w:val="0"/>
              <w:divBdr>
                <w:top w:val="none" w:sz="0" w:space="0" w:color="auto"/>
                <w:left w:val="none" w:sz="0" w:space="0" w:color="auto"/>
                <w:bottom w:val="none" w:sz="0" w:space="0" w:color="auto"/>
                <w:right w:val="none" w:sz="0" w:space="0" w:color="auto"/>
              </w:divBdr>
            </w:div>
            <w:div w:id="1264341424">
              <w:marLeft w:val="0"/>
              <w:marRight w:val="0"/>
              <w:marTop w:val="0"/>
              <w:marBottom w:val="0"/>
              <w:divBdr>
                <w:top w:val="none" w:sz="0" w:space="0" w:color="auto"/>
                <w:left w:val="none" w:sz="0" w:space="0" w:color="auto"/>
                <w:bottom w:val="none" w:sz="0" w:space="0" w:color="auto"/>
                <w:right w:val="none" w:sz="0" w:space="0" w:color="auto"/>
              </w:divBdr>
            </w:div>
            <w:div w:id="1559779034">
              <w:marLeft w:val="0"/>
              <w:marRight w:val="0"/>
              <w:marTop w:val="0"/>
              <w:marBottom w:val="0"/>
              <w:divBdr>
                <w:top w:val="none" w:sz="0" w:space="0" w:color="auto"/>
                <w:left w:val="none" w:sz="0" w:space="0" w:color="auto"/>
                <w:bottom w:val="none" w:sz="0" w:space="0" w:color="auto"/>
                <w:right w:val="none" w:sz="0" w:space="0" w:color="auto"/>
              </w:divBdr>
            </w:div>
            <w:div w:id="199434954">
              <w:marLeft w:val="0"/>
              <w:marRight w:val="0"/>
              <w:marTop w:val="0"/>
              <w:marBottom w:val="0"/>
              <w:divBdr>
                <w:top w:val="none" w:sz="0" w:space="0" w:color="auto"/>
                <w:left w:val="none" w:sz="0" w:space="0" w:color="auto"/>
                <w:bottom w:val="none" w:sz="0" w:space="0" w:color="auto"/>
                <w:right w:val="none" w:sz="0" w:space="0" w:color="auto"/>
              </w:divBdr>
            </w:div>
            <w:div w:id="577329821">
              <w:marLeft w:val="0"/>
              <w:marRight w:val="0"/>
              <w:marTop w:val="0"/>
              <w:marBottom w:val="0"/>
              <w:divBdr>
                <w:top w:val="none" w:sz="0" w:space="0" w:color="auto"/>
                <w:left w:val="none" w:sz="0" w:space="0" w:color="auto"/>
                <w:bottom w:val="none" w:sz="0" w:space="0" w:color="auto"/>
                <w:right w:val="none" w:sz="0" w:space="0" w:color="auto"/>
              </w:divBdr>
            </w:div>
            <w:div w:id="1649170126">
              <w:marLeft w:val="0"/>
              <w:marRight w:val="0"/>
              <w:marTop w:val="0"/>
              <w:marBottom w:val="0"/>
              <w:divBdr>
                <w:top w:val="none" w:sz="0" w:space="0" w:color="auto"/>
                <w:left w:val="none" w:sz="0" w:space="0" w:color="auto"/>
                <w:bottom w:val="none" w:sz="0" w:space="0" w:color="auto"/>
                <w:right w:val="none" w:sz="0" w:space="0" w:color="auto"/>
              </w:divBdr>
            </w:div>
            <w:div w:id="1031565601">
              <w:marLeft w:val="0"/>
              <w:marRight w:val="0"/>
              <w:marTop w:val="0"/>
              <w:marBottom w:val="0"/>
              <w:divBdr>
                <w:top w:val="none" w:sz="0" w:space="0" w:color="auto"/>
                <w:left w:val="none" w:sz="0" w:space="0" w:color="auto"/>
                <w:bottom w:val="none" w:sz="0" w:space="0" w:color="auto"/>
                <w:right w:val="none" w:sz="0" w:space="0" w:color="auto"/>
              </w:divBdr>
            </w:div>
            <w:div w:id="713844761">
              <w:marLeft w:val="0"/>
              <w:marRight w:val="0"/>
              <w:marTop w:val="0"/>
              <w:marBottom w:val="0"/>
              <w:divBdr>
                <w:top w:val="none" w:sz="0" w:space="0" w:color="auto"/>
                <w:left w:val="none" w:sz="0" w:space="0" w:color="auto"/>
                <w:bottom w:val="none" w:sz="0" w:space="0" w:color="auto"/>
                <w:right w:val="none" w:sz="0" w:space="0" w:color="auto"/>
              </w:divBdr>
            </w:div>
            <w:div w:id="462387689">
              <w:marLeft w:val="0"/>
              <w:marRight w:val="0"/>
              <w:marTop w:val="0"/>
              <w:marBottom w:val="0"/>
              <w:divBdr>
                <w:top w:val="none" w:sz="0" w:space="0" w:color="auto"/>
                <w:left w:val="none" w:sz="0" w:space="0" w:color="auto"/>
                <w:bottom w:val="none" w:sz="0" w:space="0" w:color="auto"/>
                <w:right w:val="none" w:sz="0" w:space="0" w:color="auto"/>
              </w:divBdr>
            </w:div>
            <w:div w:id="2098552576">
              <w:marLeft w:val="0"/>
              <w:marRight w:val="0"/>
              <w:marTop w:val="0"/>
              <w:marBottom w:val="0"/>
              <w:divBdr>
                <w:top w:val="none" w:sz="0" w:space="0" w:color="auto"/>
                <w:left w:val="none" w:sz="0" w:space="0" w:color="auto"/>
                <w:bottom w:val="none" w:sz="0" w:space="0" w:color="auto"/>
                <w:right w:val="none" w:sz="0" w:space="0" w:color="auto"/>
              </w:divBdr>
            </w:div>
            <w:div w:id="829638276">
              <w:marLeft w:val="0"/>
              <w:marRight w:val="0"/>
              <w:marTop w:val="0"/>
              <w:marBottom w:val="0"/>
              <w:divBdr>
                <w:top w:val="none" w:sz="0" w:space="0" w:color="auto"/>
                <w:left w:val="none" w:sz="0" w:space="0" w:color="auto"/>
                <w:bottom w:val="none" w:sz="0" w:space="0" w:color="auto"/>
                <w:right w:val="none" w:sz="0" w:space="0" w:color="auto"/>
              </w:divBdr>
            </w:div>
            <w:div w:id="1525945698">
              <w:marLeft w:val="0"/>
              <w:marRight w:val="0"/>
              <w:marTop w:val="0"/>
              <w:marBottom w:val="0"/>
              <w:divBdr>
                <w:top w:val="none" w:sz="0" w:space="0" w:color="auto"/>
                <w:left w:val="none" w:sz="0" w:space="0" w:color="auto"/>
                <w:bottom w:val="none" w:sz="0" w:space="0" w:color="auto"/>
                <w:right w:val="none" w:sz="0" w:space="0" w:color="auto"/>
              </w:divBdr>
            </w:div>
            <w:div w:id="1321618885">
              <w:marLeft w:val="0"/>
              <w:marRight w:val="0"/>
              <w:marTop w:val="0"/>
              <w:marBottom w:val="0"/>
              <w:divBdr>
                <w:top w:val="none" w:sz="0" w:space="0" w:color="auto"/>
                <w:left w:val="none" w:sz="0" w:space="0" w:color="auto"/>
                <w:bottom w:val="none" w:sz="0" w:space="0" w:color="auto"/>
                <w:right w:val="none" w:sz="0" w:space="0" w:color="auto"/>
              </w:divBdr>
            </w:div>
            <w:div w:id="237449816">
              <w:marLeft w:val="0"/>
              <w:marRight w:val="0"/>
              <w:marTop w:val="0"/>
              <w:marBottom w:val="0"/>
              <w:divBdr>
                <w:top w:val="none" w:sz="0" w:space="0" w:color="auto"/>
                <w:left w:val="none" w:sz="0" w:space="0" w:color="auto"/>
                <w:bottom w:val="none" w:sz="0" w:space="0" w:color="auto"/>
                <w:right w:val="none" w:sz="0" w:space="0" w:color="auto"/>
              </w:divBdr>
            </w:div>
            <w:div w:id="14575221">
              <w:marLeft w:val="0"/>
              <w:marRight w:val="0"/>
              <w:marTop w:val="0"/>
              <w:marBottom w:val="0"/>
              <w:divBdr>
                <w:top w:val="none" w:sz="0" w:space="0" w:color="auto"/>
                <w:left w:val="none" w:sz="0" w:space="0" w:color="auto"/>
                <w:bottom w:val="none" w:sz="0" w:space="0" w:color="auto"/>
                <w:right w:val="none" w:sz="0" w:space="0" w:color="auto"/>
              </w:divBdr>
            </w:div>
            <w:div w:id="744497215">
              <w:marLeft w:val="0"/>
              <w:marRight w:val="0"/>
              <w:marTop w:val="0"/>
              <w:marBottom w:val="0"/>
              <w:divBdr>
                <w:top w:val="none" w:sz="0" w:space="0" w:color="auto"/>
                <w:left w:val="none" w:sz="0" w:space="0" w:color="auto"/>
                <w:bottom w:val="none" w:sz="0" w:space="0" w:color="auto"/>
                <w:right w:val="none" w:sz="0" w:space="0" w:color="auto"/>
              </w:divBdr>
            </w:div>
            <w:div w:id="926885482">
              <w:marLeft w:val="0"/>
              <w:marRight w:val="0"/>
              <w:marTop w:val="200"/>
              <w:marBottom w:val="200"/>
              <w:divBdr>
                <w:top w:val="none" w:sz="0" w:space="0" w:color="auto"/>
                <w:left w:val="none" w:sz="0" w:space="0" w:color="auto"/>
                <w:bottom w:val="none" w:sz="0" w:space="0" w:color="auto"/>
                <w:right w:val="none" w:sz="0" w:space="0" w:color="auto"/>
              </w:divBdr>
              <w:divsChild>
                <w:div w:id="642809139">
                  <w:marLeft w:val="0"/>
                  <w:marRight w:val="0"/>
                  <w:marTop w:val="0"/>
                  <w:marBottom w:val="0"/>
                  <w:divBdr>
                    <w:top w:val="none" w:sz="0" w:space="0" w:color="auto"/>
                    <w:left w:val="none" w:sz="0" w:space="0" w:color="auto"/>
                    <w:bottom w:val="none" w:sz="0" w:space="0" w:color="auto"/>
                    <w:right w:val="none" w:sz="0" w:space="0" w:color="auto"/>
                  </w:divBdr>
                </w:div>
              </w:divsChild>
            </w:div>
            <w:div w:id="1402293528">
              <w:marLeft w:val="0"/>
              <w:marRight w:val="0"/>
              <w:marTop w:val="0"/>
              <w:marBottom w:val="0"/>
              <w:divBdr>
                <w:top w:val="none" w:sz="0" w:space="0" w:color="auto"/>
                <w:left w:val="none" w:sz="0" w:space="0" w:color="auto"/>
                <w:bottom w:val="none" w:sz="0" w:space="0" w:color="auto"/>
                <w:right w:val="none" w:sz="0" w:space="0" w:color="auto"/>
              </w:divBdr>
            </w:div>
            <w:div w:id="637107744">
              <w:marLeft w:val="0"/>
              <w:marRight w:val="0"/>
              <w:marTop w:val="0"/>
              <w:marBottom w:val="0"/>
              <w:divBdr>
                <w:top w:val="none" w:sz="0" w:space="0" w:color="auto"/>
                <w:left w:val="none" w:sz="0" w:space="0" w:color="auto"/>
                <w:bottom w:val="none" w:sz="0" w:space="0" w:color="auto"/>
                <w:right w:val="none" w:sz="0" w:space="0" w:color="auto"/>
              </w:divBdr>
            </w:div>
            <w:div w:id="1365517027">
              <w:marLeft w:val="0"/>
              <w:marRight w:val="0"/>
              <w:marTop w:val="0"/>
              <w:marBottom w:val="0"/>
              <w:divBdr>
                <w:top w:val="none" w:sz="0" w:space="0" w:color="auto"/>
                <w:left w:val="none" w:sz="0" w:space="0" w:color="auto"/>
                <w:bottom w:val="none" w:sz="0" w:space="0" w:color="auto"/>
                <w:right w:val="none" w:sz="0" w:space="0" w:color="auto"/>
              </w:divBdr>
            </w:div>
            <w:div w:id="2029209624">
              <w:marLeft w:val="0"/>
              <w:marRight w:val="0"/>
              <w:marTop w:val="0"/>
              <w:marBottom w:val="0"/>
              <w:divBdr>
                <w:top w:val="none" w:sz="0" w:space="0" w:color="auto"/>
                <w:left w:val="none" w:sz="0" w:space="0" w:color="auto"/>
                <w:bottom w:val="none" w:sz="0" w:space="0" w:color="auto"/>
                <w:right w:val="none" w:sz="0" w:space="0" w:color="auto"/>
              </w:divBdr>
            </w:div>
            <w:div w:id="1593052190">
              <w:marLeft w:val="0"/>
              <w:marRight w:val="0"/>
              <w:marTop w:val="0"/>
              <w:marBottom w:val="0"/>
              <w:divBdr>
                <w:top w:val="none" w:sz="0" w:space="0" w:color="auto"/>
                <w:left w:val="none" w:sz="0" w:space="0" w:color="auto"/>
                <w:bottom w:val="none" w:sz="0" w:space="0" w:color="auto"/>
                <w:right w:val="none" w:sz="0" w:space="0" w:color="auto"/>
              </w:divBdr>
            </w:div>
            <w:div w:id="2009745715">
              <w:marLeft w:val="0"/>
              <w:marRight w:val="0"/>
              <w:marTop w:val="0"/>
              <w:marBottom w:val="0"/>
              <w:divBdr>
                <w:top w:val="none" w:sz="0" w:space="0" w:color="auto"/>
                <w:left w:val="none" w:sz="0" w:space="0" w:color="auto"/>
                <w:bottom w:val="none" w:sz="0" w:space="0" w:color="auto"/>
                <w:right w:val="none" w:sz="0" w:space="0" w:color="auto"/>
              </w:divBdr>
            </w:div>
            <w:div w:id="1221358424">
              <w:marLeft w:val="0"/>
              <w:marRight w:val="0"/>
              <w:marTop w:val="0"/>
              <w:marBottom w:val="0"/>
              <w:divBdr>
                <w:top w:val="none" w:sz="0" w:space="0" w:color="auto"/>
                <w:left w:val="none" w:sz="0" w:space="0" w:color="auto"/>
                <w:bottom w:val="none" w:sz="0" w:space="0" w:color="auto"/>
                <w:right w:val="none" w:sz="0" w:space="0" w:color="auto"/>
              </w:divBdr>
            </w:div>
            <w:div w:id="578950625">
              <w:marLeft w:val="0"/>
              <w:marRight w:val="0"/>
              <w:marTop w:val="0"/>
              <w:marBottom w:val="0"/>
              <w:divBdr>
                <w:top w:val="none" w:sz="0" w:space="0" w:color="auto"/>
                <w:left w:val="none" w:sz="0" w:space="0" w:color="auto"/>
                <w:bottom w:val="none" w:sz="0" w:space="0" w:color="auto"/>
                <w:right w:val="none" w:sz="0" w:space="0" w:color="auto"/>
              </w:divBdr>
            </w:div>
            <w:div w:id="1617716701">
              <w:marLeft w:val="0"/>
              <w:marRight w:val="0"/>
              <w:marTop w:val="0"/>
              <w:marBottom w:val="0"/>
              <w:divBdr>
                <w:top w:val="none" w:sz="0" w:space="0" w:color="auto"/>
                <w:left w:val="none" w:sz="0" w:space="0" w:color="auto"/>
                <w:bottom w:val="none" w:sz="0" w:space="0" w:color="auto"/>
                <w:right w:val="none" w:sz="0" w:space="0" w:color="auto"/>
              </w:divBdr>
            </w:div>
            <w:div w:id="2132891697">
              <w:marLeft w:val="0"/>
              <w:marRight w:val="0"/>
              <w:marTop w:val="0"/>
              <w:marBottom w:val="0"/>
              <w:divBdr>
                <w:top w:val="none" w:sz="0" w:space="0" w:color="auto"/>
                <w:left w:val="none" w:sz="0" w:space="0" w:color="auto"/>
                <w:bottom w:val="none" w:sz="0" w:space="0" w:color="auto"/>
                <w:right w:val="none" w:sz="0" w:space="0" w:color="auto"/>
              </w:divBdr>
            </w:div>
            <w:div w:id="1926650328">
              <w:marLeft w:val="0"/>
              <w:marRight w:val="0"/>
              <w:marTop w:val="0"/>
              <w:marBottom w:val="0"/>
              <w:divBdr>
                <w:top w:val="none" w:sz="0" w:space="0" w:color="auto"/>
                <w:left w:val="none" w:sz="0" w:space="0" w:color="auto"/>
                <w:bottom w:val="none" w:sz="0" w:space="0" w:color="auto"/>
                <w:right w:val="none" w:sz="0" w:space="0" w:color="auto"/>
              </w:divBdr>
            </w:div>
            <w:div w:id="1421440254">
              <w:marLeft w:val="0"/>
              <w:marRight w:val="0"/>
              <w:marTop w:val="0"/>
              <w:marBottom w:val="0"/>
              <w:divBdr>
                <w:top w:val="none" w:sz="0" w:space="0" w:color="auto"/>
                <w:left w:val="none" w:sz="0" w:space="0" w:color="auto"/>
                <w:bottom w:val="none" w:sz="0" w:space="0" w:color="auto"/>
                <w:right w:val="none" w:sz="0" w:space="0" w:color="auto"/>
              </w:divBdr>
            </w:div>
            <w:div w:id="1774544701">
              <w:marLeft w:val="0"/>
              <w:marRight w:val="0"/>
              <w:marTop w:val="0"/>
              <w:marBottom w:val="0"/>
              <w:divBdr>
                <w:top w:val="none" w:sz="0" w:space="0" w:color="auto"/>
                <w:left w:val="none" w:sz="0" w:space="0" w:color="auto"/>
                <w:bottom w:val="none" w:sz="0" w:space="0" w:color="auto"/>
                <w:right w:val="none" w:sz="0" w:space="0" w:color="auto"/>
              </w:divBdr>
            </w:div>
            <w:div w:id="780346278">
              <w:marLeft w:val="0"/>
              <w:marRight w:val="0"/>
              <w:marTop w:val="0"/>
              <w:marBottom w:val="0"/>
              <w:divBdr>
                <w:top w:val="none" w:sz="0" w:space="0" w:color="auto"/>
                <w:left w:val="none" w:sz="0" w:space="0" w:color="auto"/>
                <w:bottom w:val="none" w:sz="0" w:space="0" w:color="auto"/>
                <w:right w:val="none" w:sz="0" w:space="0" w:color="auto"/>
              </w:divBdr>
            </w:div>
            <w:div w:id="981275890">
              <w:marLeft w:val="0"/>
              <w:marRight w:val="0"/>
              <w:marTop w:val="0"/>
              <w:marBottom w:val="0"/>
              <w:divBdr>
                <w:top w:val="none" w:sz="0" w:space="0" w:color="auto"/>
                <w:left w:val="none" w:sz="0" w:space="0" w:color="auto"/>
                <w:bottom w:val="none" w:sz="0" w:space="0" w:color="auto"/>
                <w:right w:val="none" w:sz="0" w:space="0" w:color="auto"/>
              </w:divBdr>
            </w:div>
            <w:div w:id="563568845">
              <w:marLeft w:val="0"/>
              <w:marRight w:val="0"/>
              <w:marTop w:val="0"/>
              <w:marBottom w:val="0"/>
              <w:divBdr>
                <w:top w:val="none" w:sz="0" w:space="0" w:color="auto"/>
                <w:left w:val="none" w:sz="0" w:space="0" w:color="auto"/>
                <w:bottom w:val="none" w:sz="0" w:space="0" w:color="auto"/>
                <w:right w:val="none" w:sz="0" w:space="0" w:color="auto"/>
              </w:divBdr>
            </w:div>
          </w:divsChild>
        </w:div>
        <w:div w:id="1865435391">
          <w:marLeft w:val="0"/>
          <w:marRight w:val="0"/>
          <w:marTop w:val="200"/>
          <w:marBottom w:val="200"/>
          <w:divBdr>
            <w:top w:val="none" w:sz="0" w:space="0" w:color="auto"/>
            <w:left w:val="none" w:sz="0" w:space="0" w:color="auto"/>
            <w:bottom w:val="none" w:sz="0" w:space="0" w:color="auto"/>
            <w:right w:val="none" w:sz="0" w:space="0" w:color="auto"/>
          </w:divBdr>
          <w:divsChild>
            <w:div w:id="1910768573">
              <w:marLeft w:val="0"/>
              <w:marRight w:val="0"/>
              <w:marTop w:val="0"/>
              <w:marBottom w:val="0"/>
              <w:divBdr>
                <w:top w:val="none" w:sz="0" w:space="0" w:color="auto"/>
                <w:left w:val="none" w:sz="0" w:space="0" w:color="auto"/>
                <w:bottom w:val="none" w:sz="0" w:space="0" w:color="auto"/>
                <w:right w:val="none" w:sz="0" w:space="0" w:color="auto"/>
              </w:divBdr>
            </w:div>
          </w:divsChild>
        </w:div>
        <w:div w:id="1302492834">
          <w:marLeft w:val="0"/>
          <w:marRight w:val="0"/>
          <w:marTop w:val="0"/>
          <w:marBottom w:val="0"/>
          <w:divBdr>
            <w:top w:val="none" w:sz="0" w:space="0" w:color="auto"/>
            <w:left w:val="none" w:sz="0" w:space="0" w:color="auto"/>
            <w:bottom w:val="none" w:sz="0" w:space="0" w:color="auto"/>
            <w:right w:val="none" w:sz="0" w:space="0" w:color="auto"/>
          </w:divBdr>
          <w:divsChild>
            <w:div w:id="1867518608">
              <w:marLeft w:val="2"/>
              <w:marRight w:val="2"/>
              <w:marTop w:val="0"/>
              <w:marBottom w:val="0"/>
              <w:divBdr>
                <w:top w:val="none" w:sz="0" w:space="0" w:color="auto"/>
                <w:left w:val="none" w:sz="0" w:space="0" w:color="auto"/>
                <w:bottom w:val="none" w:sz="0" w:space="0" w:color="auto"/>
                <w:right w:val="none" w:sz="0" w:space="0" w:color="auto"/>
              </w:divBdr>
            </w:div>
            <w:div w:id="693114216">
              <w:marLeft w:val="2"/>
              <w:marRight w:val="2"/>
              <w:marTop w:val="0"/>
              <w:marBottom w:val="0"/>
              <w:divBdr>
                <w:top w:val="none" w:sz="0" w:space="0" w:color="auto"/>
                <w:left w:val="none" w:sz="0" w:space="0" w:color="auto"/>
                <w:bottom w:val="none" w:sz="0" w:space="0" w:color="auto"/>
                <w:right w:val="none" w:sz="0" w:space="0" w:color="auto"/>
              </w:divBdr>
            </w:div>
            <w:div w:id="1298679176">
              <w:marLeft w:val="0"/>
              <w:marRight w:val="0"/>
              <w:marTop w:val="0"/>
              <w:marBottom w:val="0"/>
              <w:divBdr>
                <w:top w:val="none" w:sz="0" w:space="0" w:color="auto"/>
                <w:left w:val="none" w:sz="0" w:space="0" w:color="auto"/>
                <w:bottom w:val="none" w:sz="0" w:space="0" w:color="auto"/>
                <w:right w:val="none" w:sz="0" w:space="0" w:color="auto"/>
              </w:divBdr>
            </w:div>
            <w:div w:id="173881867">
              <w:marLeft w:val="2"/>
              <w:marRight w:val="2"/>
              <w:marTop w:val="0"/>
              <w:marBottom w:val="0"/>
              <w:divBdr>
                <w:top w:val="none" w:sz="0" w:space="0" w:color="auto"/>
                <w:left w:val="none" w:sz="0" w:space="0" w:color="auto"/>
                <w:bottom w:val="none" w:sz="0" w:space="0" w:color="auto"/>
                <w:right w:val="none" w:sz="0" w:space="0" w:color="auto"/>
              </w:divBdr>
            </w:div>
            <w:div w:id="1236891802">
              <w:marLeft w:val="0"/>
              <w:marRight w:val="0"/>
              <w:marTop w:val="0"/>
              <w:marBottom w:val="0"/>
              <w:divBdr>
                <w:top w:val="none" w:sz="0" w:space="0" w:color="auto"/>
                <w:left w:val="none" w:sz="0" w:space="0" w:color="auto"/>
                <w:bottom w:val="none" w:sz="0" w:space="0" w:color="auto"/>
                <w:right w:val="none" w:sz="0" w:space="0" w:color="auto"/>
              </w:divBdr>
            </w:div>
            <w:div w:id="1611622769">
              <w:marLeft w:val="2"/>
              <w:marRight w:val="2"/>
              <w:marTop w:val="0"/>
              <w:marBottom w:val="0"/>
              <w:divBdr>
                <w:top w:val="none" w:sz="0" w:space="0" w:color="auto"/>
                <w:left w:val="none" w:sz="0" w:space="0" w:color="auto"/>
                <w:bottom w:val="none" w:sz="0" w:space="0" w:color="auto"/>
                <w:right w:val="none" w:sz="0" w:space="0" w:color="auto"/>
              </w:divBdr>
            </w:div>
            <w:div w:id="1282684471">
              <w:marLeft w:val="0"/>
              <w:marRight w:val="0"/>
              <w:marTop w:val="0"/>
              <w:marBottom w:val="0"/>
              <w:divBdr>
                <w:top w:val="none" w:sz="0" w:space="0" w:color="auto"/>
                <w:left w:val="none" w:sz="0" w:space="0" w:color="auto"/>
                <w:bottom w:val="none" w:sz="0" w:space="0" w:color="auto"/>
                <w:right w:val="none" w:sz="0" w:space="0" w:color="auto"/>
              </w:divBdr>
            </w:div>
            <w:div w:id="1709455763">
              <w:marLeft w:val="2"/>
              <w:marRight w:val="2"/>
              <w:marTop w:val="0"/>
              <w:marBottom w:val="0"/>
              <w:divBdr>
                <w:top w:val="none" w:sz="0" w:space="0" w:color="auto"/>
                <w:left w:val="none" w:sz="0" w:space="0" w:color="auto"/>
                <w:bottom w:val="none" w:sz="0" w:space="0" w:color="auto"/>
                <w:right w:val="none" w:sz="0" w:space="0" w:color="auto"/>
              </w:divBdr>
            </w:div>
            <w:div w:id="1727532411">
              <w:marLeft w:val="0"/>
              <w:marRight w:val="0"/>
              <w:marTop w:val="0"/>
              <w:marBottom w:val="0"/>
              <w:divBdr>
                <w:top w:val="none" w:sz="0" w:space="0" w:color="auto"/>
                <w:left w:val="none" w:sz="0" w:space="0" w:color="auto"/>
                <w:bottom w:val="none" w:sz="0" w:space="0" w:color="auto"/>
                <w:right w:val="none" w:sz="0" w:space="0" w:color="auto"/>
              </w:divBdr>
            </w:div>
            <w:div w:id="611133841">
              <w:marLeft w:val="2"/>
              <w:marRight w:val="2"/>
              <w:marTop w:val="0"/>
              <w:marBottom w:val="0"/>
              <w:divBdr>
                <w:top w:val="none" w:sz="0" w:space="0" w:color="auto"/>
                <w:left w:val="none" w:sz="0" w:space="0" w:color="auto"/>
                <w:bottom w:val="none" w:sz="0" w:space="0" w:color="auto"/>
                <w:right w:val="none" w:sz="0" w:space="0" w:color="auto"/>
              </w:divBdr>
            </w:div>
            <w:div w:id="711462470">
              <w:marLeft w:val="0"/>
              <w:marRight w:val="0"/>
              <w:marTop w:val="0"/>
              <w:marBottom w:val="0"/>
              <w:divBdr>
                <w:top w:val="none" w:sz="0" w:space="0" w:color="auto"/>
                <w:left w:val="none" w:sz="0" w:space="0" w:color="auto"/>
                <w:bottom w:val="none" w:sz="0" w:space="0" w:color="auto"/>
                <w:right w:val="none" w:sz="0" w:space="0" w:color="auto"/>
              </w:divBdr>
            </w:div>
            <w:div w:id="755132803">
              <w:marLeft w:val="2"/>
              <w:marRight w:val="2"/>
              <w:marTop w:val="0"/>
              <w:marBottom w:val="0"/>
              <w:divBdr>
                <w:top w:val="none" w:sz="0" w:space="0" w:color="auto"/>
                <w:left w:val="none" w:sz="0" w:space="0" w:color="auto"/>
                <w:bottom w:val="none" w:sz="0" w:space="0" w:color="auto"/>
                <w:right w:val="none" w:sz="0" w:space="0" w:color="auto"/>
              </w:divBdr>
            </w:div>
            <w:div w:id="2027706026">
              <w:marLeft w:val="0"/>
              <w:marRight w:val="0"/>
              <w:marTop w:val="0"/>
              <w:marBottom w:val="0"/>
              <w:divBdr>
                <w:top w:val="none" w:sz="0" w:space="0" w:color="auto"/>
                <w:left w:val="none" w:sz="0" w:space="0" w:color="auto"/>
                <w:bottom w:val="none" w:sz="0" w:space="0" w:color="auto"/>
                <w:right w:val="none" w:sz="0" w:space="0" w:color="auto"/>
              </w:divBdr>
            </w:div>
            <w:div w:id="1521816364">
              <w:marLeft w:val="2"/>
              <w:marRight w:val="2"/>
              <w:marTop w:val="0"/>
              <w:marBottom w:val="0"/>
              <w:divBdr>
                <w:top w:val="none" w:sz="0" w:space="0" w:color="auto"/>
                <w:left w:val="none" w:sz="0" w:space="0" w:color="auto"/>
                <w:bottom w:val="none" w:sz="0" w:space="0" w:color="auto"/>
                <w:right w:val="none" w:sz="0" w:space="0" w:color="auto"/>
              </w:divBdr>
            </w:div>
            <w:div w:id="66198667">
              <w:marLeft w:val="0"/>
              <w:marRight w:val="0"/>
              <w:marTop w:val="0"/>
              <w:marBottom w:val="0"/>
              <w:divBdr>
                <w:top w:val="none" w:sz="0" w:space="0" w:color="auto"/>
                <w:left w:val="none" w:sz="0" w:space="0" w:color="auto"/>
                <w:bottom w:val="none" w:sz="0" w:space="0" w:color="auto"/>
                <w:right w:val="none" w:sz="0" w:space="0" w:color="auto"/>
              </w:divBdr>
            </w:div>
            <w:div w:id="224529190">
              <w:marLeft w:val="2"/>
              <w:marRight w:val="2"/>
              <w:marTop w:val="0"/>
              <w:marBottom w:val="0"/>
              <w:divBdr>
                <w:top w:val="none" w:sz="0" w:space="0" w:color="auto"/>
                <w:left w:val="none" w:sz="0" w:space="0" w:color="auto"/>
                <w:bottom w:val="none" w:sz="0" w:space="0" w:color="auto"/>
                <w:right w:val="none" w:sz="0" w:space="0" w:color="auto"/>
              </w:divBdr>
            </w:div>
            <w:div w:id="1101805694">
              <w:marLeft w:val="0"/>
              <w:marRight w:val="0"/>
              <w:marTop w:val="0"/>
              <w:marBottom w:val="0"/>
              <w:divBdr>
                <w:top w:val="none" w:sz="0" w:space="0" w:color="auto"/>
                <w:left w:val="none" w:sz="0" w:space="0" w:color="auto"/>
                <w:bottom w:val="none" w:sz="0" w:space="0" w:color="auto"/>
                <w:right w:val="none" w:sz="0" w:space="0" w:color="auto"/>
              </w:divBdr>
            </w:div>
            <w:div w:id="1696618348">
              <w:marLeft w:val="2"/>
              <w:marRight w:val="2"/>
              <w:marTop w:val="0"/>
              <w:marBottom w:val="0"/>
              <w:divBdr>
                <w:top w:val="none" w:sz="0" w:space="0" w:color="auto"/>
                <w:left w:val="none" w:sz="0" w:space="0" w:color="auto"/>
                <w:bottom w:val="none" w:sz="0" w:space="0" w:color="auto"/>
                <w:right w:val="none" w:sz="0" w:space="0" w:color="auto"/>
              </w:divBdr>
            </w:div>
            <w:div w:id="2128111764">
              <w:marLeft w:val="2"/>
              <w:marRight w:val="2"/>
              <w:marTop w:val="0"/>
              <w:marBottom w:val="0"/>
              <w:divBdr>
                <w:top w:val="none" w:sz="0" w:space="0" w:color="auto"/>
                <w:left w:val="none" w:sz="0" w:space="0" w:color="auto"/>
                <w:bottom w:val="none" w:sz="0" w:space="0" w:color="auto"/>
                <w:right w:val="none" w:sz="0" w:space="0" w:color="auto"/>
              </w:divBdr>
            </w:div>
            <w:div w:id="171576994">
              <w:marLeft w:val="2"/>
              <w:marRight w:val="2"/>
              <w:marTop w:val="0"/>
              <w:marBottom w:val="0"/>
              <w:divBdr>
                <w:top w:val="none" w:sz="0" w:space="0" w:color="auto"/>
                <w:left w:val="none" w:sz="0" w:space="0" w:color="auto"/>
                <w:bottom w:val="none" w:sz="0" w:space="0" w:color="auto"/>
                <w:right w:val="none" w:sz="0" w:space="0" w:color="auto"/>
              </w:divBdr>
            </w:div>
            <w:div w:id="1949963351">
              <w:marLeft w:val="0"/>
              <w:marRight w:val="0"/>
              <w:marTop w:val="0"/>
              <w:marBottom w:val="0"/>
              <w:divBdr>
                <w:top w:val="none" w:sz="0" w:space="0" w:color="auto"/>
                <w:left w:val="none" w:sz="0" w:space="0" w:color="auto"/>
                <w:bottom w:val="none" w:sz="0" w:space="0" w:color="auto"/>
                <w:right w:val="none" w:sz="0" w:space="0" w:color="auto"/>
              </w:divBdr>
            </w:div>
            <w:div w:id="1688143255">
              <w:marLeft w:val="2"/>
              <w:marRight w:val="2"/>
              <w:marTop w:val="0"/>
              <w:marBottom w:val="0"/>
              <w:divBdr>
                <w:top w:val="none" w:sz="0" w:space="0" w:color="auto"/>
                <w:left w:val="none" w:sz="0" w:space="0" w:color="auto"/>
                <w:bottom w:val="none" w:sz="0" w:space="0" w:color="auto"/>
                <w:right w:val="none" w:sz="0" w:space="0" w:color="auto"/>
              </w:divBdr>
            </w:div>
            <w:div w:id="1760101884">
              <w:marLeft w:val="2"/>
              <w:marRight w:val="2"/>
              <w:marTop w:val="0"/>
              <w:marBottom w:val="0"/>
              <w:divBdr>
                <w:top w:val="none" w:sz="0" w:space="0" w:color="auto"/>
                <w:left w:val="none" w:sz="0" w:space="0" w:color="auto"/>
                <w:bottom w:val="none" w:sz="0" w:space="0" w:color="auto"/>
                <w:right w:val="none" w:sz="0" w:space="0" w:color="auto"/>
              </w:divBdr>
            </w:div>
            <w:div w:id="397753093">
              <w:marLeft w:val="2"/>
              <w:marRight w:val="2"/>
              <w:marTop w:val="0"/>
              <w:marBottom w:val="0"/>
              <w:divBdr>
                <w:top w:val="none" w:sz="0" w:space="0" w:color="auto"/>
                <w:left w:val="none" w:sz="0" w:space="0" w:color="auto"/>
                <w:bottom w:val="none" w:sz="0" w:space="0" w:color="auto"/>
                <w:right w:val="none" w:sz="0" w:space="0" w:color="auto"/>
              </w:divBdr>
            </w:div>
            <w:div w:id="1320234876">
              <w:marLeft w:val="0"/>
              <w:marRight w:val="0"/>
              <w:marTop w:val="0"/>
              <w:marBottom w:val="0"/>
              <w:divBdr>
                <w:top w:val="none" w:sz="0" w:space="0" w:color="auto"/>
                <w:left w:val="none" w:sz="0" w:space="0" w:color="auto"/>
                <w:bottom w:val="none" w:sz="0" w:space="0" w:color="auto"/>
                <w:right w:val="none" w:sz="0" w:space="0" w:color="auto"/>
              </w:divBdr>
            </w:div>
            <w:div w:id="1275747917">
              <w:marLeft w:val="2"/>
              <w:marRight w:val="2"/>
              <w:marTop w:val="0"/>
              <w:marBottom w:val="0"/>
              <w:divBdr>
                <w:top w:val="none" w:sz="0" w:space="0" w:color="auto"/>
                <w:left w:val="none" w:sz="0" w:space="0" w:color="auto"/>
                <w:bottom w:val="none" w:sz="0" w:space="0" w:color="auto"/>
                <w:right w:val="none" w:sz="0" w:space="0" w:color="auto"/>
              </w:divBdr>
            </w:div>
            <w:div w:id="755053348">
              <w:marLeft w:val="0"/>
              <w:marRight w:val="0"/>
              <w:marTop w:val="200"/>
              <w:marBottom w:val="200"/>
              <w:divBdr>
                <w:top w:val="none" w:sz="0" w:space="0" w:color="auto"/>
                <w:left w:val="none" w:sz="0" w:space="0" w:color="auto"/>
                <w:bottom w:val="none" w:sz="0" w:space="0" w:color="auto"/>
                <w:right w:val="none" w:sz="0" w:space="0" w:color="auto"/>
              </w:divBdr>
              <w:divsChild>
                <w:div w:id="1597900451">
                  <w:marLeft w:val="0"/>
                  <w:marRight w:val="0"/>
                  <w:marTop w:val="0"/>
                  <w:marBottom w:val="0"/>
                  <w:divBdr>
                    <w:top w:val="none" w:sz="0" w:space="0" w:color="auto"/>
                    <w:left w:val="none" w:sz="0" w:space="0" w:color="auto"/>
                    <w:bottom w:val="none" w:sz="0" w:space="0" w:color="auto"/>
                    <w:right w:val="none" w:sz="0" w:space="0" w:color="auto"/>
                  </w:divBdr>
                </w:div>
              </w:divsChild>
            </w:div>
            <w:div w:id="13583751">
              <w:marLeft w:val="2"/>
              <w:marRight w:val="2"/>
              <w:marTop w:val="0"/>
              <w:marBottom w:val="0"/>
              <w:divBdr>
                <w:top w:val="none" w:sz="0" w:space="0" w:color="auto"/>
                <w:left w:val="none" w:sz="0" w:space="0" w:color="auto"/>
                <w:bottom w:val="none" w:sz="0" w:space="0" w:color="auto"/>
                <w:right w:val="none" w:sz="0" w:space="0" w:color="auto"/>
              </w:divBdr>
            </w:div>
            <w:div w:id="1952318438">
              <w:marLeft w:val="2"/>
              <w:marRight w:val="2"/>
              <w:marTop w:val="0"/>
              <w:marBottom w:val="0"/>
              <w:divBdr>
                <w:top w:val="none" w:sz="0" w:space="0" w:color="auto"/>
                <w:left w:val="none" w:sz="0" w:space="0" w:color="auto"/>
                <w:bottom w:val="none" w:sz="0" w:space="0" w:color="auto"/>
                <w:right w:val="none" w:sz="0" w:space="0" w:color="auto"/>
              </w:divBdr>
            </w:div>
            <w:div w:id="134613462">
              <w:marLeft w:val="2"/>
              <w:marRight w:val="2"/>
              <w:marTop w:val="0"/>
              <w:marBottom w:val="0"/>
              <w:divBdr>
                <w:top w:val="none" w:sz="0" w:space="0" w:color="auto"/>
                <w:left w:val="none" w:sz="0" w:space="0" w:color="auto"/>
                <w:bottom w:val="none" w:sz="0" w:space="0" w:color="auto"/>
                <w:right w:val="none" w:sz="0" w:space="0" w:color="auto"/>
              </w:divBdr>
            </w:div>
            <w:div w:id="1926844215">
              <w:marLeft w:val="2"/>
              <w:marRight w:val="2"/>
              <w:marTop w:val="0"/>
              <w:marBottom w:val="0"/>
              <w:divBdr>
                <w:top w:val="none" w:sz="0" w:space="0" w:color="auto"/>
                <w:left w:val="none" w:sz="0" w:space="0" w:color="auto"/>
                <w:bottom w:val="none" w:sz="0" w:space="0" w:color="auto"/>
                <w:right w:val="none" w:sz="0" w:space="0" w:color="auto"/>
              </w:divBdr>
            </w:div>
            <w:div w:id="24791757">
              <w:marLeft w:val="0"/>
              <w:marRight w:val="0"/>
              <w:marTop w:val="0"/>
              <w:marBottom w:val="0"/>
              <w:divBdr>
                <w:top w:val="none" w:sz="0" w:space="0" w:color="auto"/>
                <w:left w:val="none" w:sz="0" w:space="0" w:color="auto"/>
                <w:bottom w:val="none" w:sz="0" w:space="0" w:color="auto"/>
                <w:right w:val="none" w:sz="0" w:space="0" w:color="auto"/>
              </w:divBdr>
            </w:div>
            <w:div w:id="758259824">
              <w:marLeft w:val="2"/>
              <w:marRight w:val="2"/>
              <w:marTop w:val="0"/>
              <w:marBottom w:val="0"/>
              <w:divBdr>
                <w:top w:val="none" w:sz="0" w:space="0" w:color="auto"/>
                <w:left w:val="none" w:sz="0" w:space="0" w:color="auto"/>
                <w:bottom w:val="none" w:sz="0" w:space="0" w:color="auto"/>
                <w:right w:val="none" w:sz="0" w:space="0" w:color="auto"/>
              </w:divBdr>
            </w:div>
            <w:div w:id="159278182">
              <w:marLeft w:val="2"/>
              <w:marRight w:val="2"/>
              <w:marTop w:val="0"/>
              <w:marBottom w:val="0"/>
              <w:divBdr>
                <w:top w:val="none" w:sz="0" w:space="0" w:color="auto"/>
                <w:left w:val="none" w:sz="0" w:space="0" w:color="auto"/>
                <w:bottom w:val="none" w:sz="0" w:space="0" w:color="auto"/>
                <w:right w:val="none" w:sz="0" w:space="0" w:color="auto"/>
              </w:divBdr>
            </w:div>
            <w:div w:id="1289582500">
              <w:marLeft w:val="2"/>
              <w:marRight w:val="2"/>
              <w:marTop w:val="0"/>
              <w:marBottom w:val="0"/>
              <w:divBdr>
                <w:top w:val="none" w:sz="0" w:space="0" w:color="auto"/>
                <w:left w:val="none" w:sz="0" w:space="0" w:color="auto"/>
                <w:bottom w:val="none" w:sz="0" w:space="0" w:color="auto"/>
                <w:right w:val="none" w:sz="0" w:space="0" w:color="auto"/>
              </w:divBdr>
            </w:div>
            <w:div w:id="110783265">
              <w:marLeft w:val="2"/>
              <w:marRight w:val="2"/>
              <w:marTop w:val="0"/>
              <w:marBottom w:val="0"/>
              <w:divBdr>
                <w:top w:val="none" w:sz="0" w:space="0" w:color="auto"/>
                <w:left w:val="none" w:sz="0" w:space="0" w:color="auto"/>
                <w:bottom w:val="none" w:sz="0" w:space="0" w:color="auto"/>
                <w:right w:val="none" w:sz="0" w:space="0" w:color="auto"/>
              </w:divBdr>
            </w:div>
            <w:div w:id="80028163">
              <w:marLeft w:val="2"/>
              <w:marRight w:val="2"/>
              <w:marTop w:val="0"/>
              <w:marBottom w:val="0"/>
              <w:divBdr>
                <w:top w:val="none" w:sz="0" w:space="0" w:color="auto"/>
                <w:left w:val="none" w:sz="0" w:space="0" w:color="auto"/>
                <w:bottom w:val="none" w:sz="0" w:space="0" w:color="auto"/>
                <w:right w:val="none" w:sz="0" w:space="0" w:color="auto"/>
              </w:divBdr>
            </w:div>
            <w:div w:id="1656303172">
              <w:marLeft w:val="2"/>
              <w:marRight w:val="2"/>
              <w:marTop w:val="0"/>
              <w:marBottom w:val="0"/>
              <w:divBdr>
                <w:top w:val="none" w:sz="0" w:space="0" w:color="auto"/>
                <w:left w:val="none" w:sz="0" w:space="0" w:color="auto"/>
                <w:bottom w:val="none" w:sz="0" w:space="0" w:color="auto"/>
                <w:right w:val="none" w:sz="0" w:space="0" w:color="auto"/>
              </w:divBdr>
            </w:div>
            <w:div w:id="1896040815">
              <w:marLeft w:val="2"/>
              <w:marRight w:val="2"/>
              <w:marTop w:val="0"/>
              <w:marBottom w:val="0"/>
              <w:divBdr>
                <w:top w:val="none" w:sz="0" w:space="0" w:color="auto"/>
                <w:left w:val="none" w:sz="0" w:space="0" w:color="auto"/>
                <w:bottom w:val="none" w:sz="0" w:space="0" w:color="auto"/>
                <w:right w:val="none" w:sz="0" w:space="0" w:color="auto"/>
              </w:divBdr>
            </w:div>
            <w:div w:id="966203085">
              <w:marLeft w:val="2"/>
              <w:marRight w:val="2"/>
              <w:marTop w:val="0"/>
              <w:marBottom w:val="0"/>
              <w:divBdr>
                <w:top w:val="none" w:sz="0" w:space="0" w:color="auto"/>
                <w:left w:val="none" w:sz="0" w:space="0" w:color="auto"/>
                <w:bottom w:val="none" w:sz="0" w:space="0" w:color="auto"/>
                <w:right w:val="none" w:sz="0" w:space="0" w:color="auto"/>
              </w:divBdr>
            </w:div>
            <w:div w:id="1317144775">
              <w:marLeft w:val="2"/>
              <w:marRight w:val="2"/>
              <w:marTop w:val="0"/>
              <w:marBottom w:val="0"/>
              <w:divBdr>
                <w:top w:val="none" w:sz="0" w:space="0" w:color="auto"/>
                <w:left w:val="none" w:sz="0" w:space="0" w:color="auto"/>
                <w:bottom w:val="none" w:sz="0" w:space="0" w:color="auto"/>
                <w:right w:val="none" w:sz="0" w:space="0" w:color="auto"/>
              </w:divBdr>
            </w:div>
          </w:divsChild>
        </w:div>
        <w:div w:id="2034990676">
          <w:marLeft w:val="0"/>
          <w:marRight w:val="0"/>
          <w:marTop w:val="0"/>
          <w:marBottom w:val="0"/>
          <w:divBdr>
            <w:top w:val="none" w:sz="0" w:space="0" w:color="auto"/>
            <w:left w:val="none" w:sz="0" w:space="0" w:color="auto"/>
            <w:bottom w:val="none" w:sz="0" w:space="0" w:color="auto"/>
            <w:right w:val="none" w:sz="0" w:space="0" w:color="auto"/>
          </w:divBdr>
          <w:divsChild>
            <w:div w:id="1220090122">
              <w:marLeft w:val="2"/>
              <w:marRight w:val="2"/>
              <w:marTop w:val="0"/>
              <w:marBottom w:val="0"/>
              <w:divBdr>
                <w:top w:val="none" w:sz="0" w:space="0" w:color="auto"/>
                <w:left w:val="none" w:sz="0" w:space="0" w:color="auto"/>
                <w:bottom w:val="none" w:sz="0" w:space="0" w:color="auto"/>
                <w:right w:val="none" w:sz="0" w:space="0" w:color="auto"/>
              </w:divBdr>
            </w:div>
            <w:div w:id="491675682">
              <w:marLeft w:val="2"/>
              <w:marRight w:val="2"/>
              <w:marTop w:val="0"/>
              <w:marBottom w:val="0"/>
              <w:divBdr>
                <w:top w:val="none" w:sz="0" w:space="0" w:color="auto"/>
                <w:left w:val="none" w:sz="0" w:space="0" w:color="auto"/>
                <w:bottom w:val="none" w:sz="0" w:space="0" w:color="auto"/>
                <w:right w:val="none" w:sz="0" w:space="0" w:color="auto"/>
              </w:divBdr>
            </w:div>
            <w:div w:id="658458205">
              <w:marLeft w:val="0"/>
              <w:marRight w:val="0"/>
              <w:marTop w:val="0"/>
              <w:marBottom w:val="0"/>
              <w:divBdr>
                <w:top w:val="none" w:sz="0" w:space="0" w:color="auto"/>
                <w:left w:val="none" w:sz="0" w:space="0" w:color="auto"/>
                <w:bottom w:val="none" w:sz="0" w:space="0" w:color="auto"/>
                <w:right w:val="none" w:sz="0" w:space="0" w:color="auto"/>
              </w:divBdr>
            </w:div>
            <w:div w:id="32734974">
              <w:marLeft w:val="0"/>
              <w:marRight w:val="0"/>
              <w:marTop w:val="0"/>
              <w:marBottom w:val="0"/>
              <w:divBdr>
                <w:top w:val="none" w:sz="0" w:space="0" w:color="auto"/>
                <w:left w:val="none" w:sz="0" w:space="0" w:color="auto"/>
                <w:bottom w:val="none" w:sz="0" w:space="0" w:color="auto"/>
                <w:right w:val="none" w:sz="0" w:space="0" w:color="auto"/>
              </w:divBdr>
            </w:div>
            <w:div w:id="205022943">
              <w:marLeft w:val="2"/>
              <w:marRight w:val="2"/>
              <w:marTop w:val="0"/>
              <w:marBottom w:val="0"/>
              <w:divBdr>
                <w:top w:val="none" w:sz="0" w:space="0" w:color="auto"/>
                <w:left w:val="none" w:sz="0" w:space="0" w:color="auto"/>
                <w:bottom w:val="none" w:sz="0" w:space="0" w:color="auto"/>
                <w:right w:val="none" w:sz="0" w:space="0" w:color="auto"/>
              </w:divBdr>
            </w:div>
            <w:div w:id="711996516">
              <w:marLeft w:val="0"/>
              <w:marRight w:val="0"/>
              <w:marTop w:val="0"/>
              <w:marBottom w:val="0"/>
              <w:divBdr>
                <w:top w:val="none" w:sz="0" w:space="0" w:color="auto"/>
                <w:left w:val="none" w:sz="0" w:space="0" w:color="auto"/>
                <w:bottom w:val="none" w:sz="0" w:space="0" w:color="auto"/>
                <w:right w:val="none" w:sz="0" w:space="0" w:color="auto"/>
              </w:divBdr>
            </w:div>
            <w:div w:id="1958903717">
              <w:marLeft w:val="2"/>
              <w:marRight w:val="2"/>
              <w:marTop w:val="0"/>
              <w:marBottom w:val="0"/>
              <w:divBdr>
                <w:top w:val="none" w:sz="0" w:space="0" w:color="auto"/>
                <w:left w:val="none" w:sz="0" w:space="0" w:color="auto"/>
                <w:bottom w:val="none" w:sz="0" w:space="0" w:color="auto"/>
                <w:right w:val="none" w:sz="0" w:space="0" w:color="auto"/>
              </w:divBdr>
            </w:div>
            <w:div w:id="1895896120">
              <w:marLeft w:val="0"/>
              <w:marRight w:val="0"/>
              <w:marTop w:val="200"/>
              <w:marBottom w:val="200"/>
              <w:divBdr>
                <w:top w:val="none" w:sz="0" w:space="0" w:color="auto"/>
                <w:left w:val="none" w:sz="0" w:space="0" w:color="auto"/>
                <w:bottom w:val="none" w:sz="0" w:space="0" w:color="auto"/>
                <w:right w:val="none" w:sz="0" w:space="0" w:color="auto"/>
              </w:divBdr>
              <w:divsChild>
                <w:div w:id="10494854">
                  <w:marLeft w:val="0"/>
                  <w:marRight w:val="0"/>
                  <w:marTop w:val="0"/>
                  <w:marBottom w:val="0"/>
                  <w:divBdr>
                    <w:top w:val="none" w:sz="0" w:space="0" w:color="auto"/>
                    <w:left w:val="none" w:sz="0" w:space="0" w:color="auto"/>
                    <w:bottom w:val="none" w:sz="0" w:space="0" w:color="auto"/>
                    <w:right w:val="none" w:sz="0" w:space="0" w:color="auto"/>
                  </w:divBdr>
                </w:div>
              </w:divsChild>
            </w:div>
            <w:div w:id="1146437526">
              <w:marLeft w:val="0"/>
              <w:marRight w:val="0"/>
              <w:marTop w:val="0"/>
              <w:marBottom w:val="0"/>
              <w:divBdr>
                <w:top w:val="none" w:sz="0" w:space="0" w:color="auto"/>
                <w:left w:val="none" w:sz="0" w:space="0" w:color="auto"/>
                <w:bottom w:val="none" w:sz="0" w:space="0" w:color="auto"/>
                <w:right w:val="none" w:sz="0" w:space="0" w:color="auto"/>
              </w:divBdr>
            </w:div>
            <w:div w:id="67922706">
              <w:marLeft w:val="2"/>
              <w:marRight w:val="2"/>
              <w:marTop w:val="0"/>
              <w:marBottom w:val="0"/>
              <w:divBdr>
                <w:top w:val="none" w:sz="0" w:space="0" w:color="auto"/>
                <w:left w:val="none" w:sz="0" w:space="0" w:color="auto"/>
                <w:bottom w:val="none" w:sz="0" w:space="0" w:color="auto"/>
                <w:right w:val="none" w:sz="0" w:space="0" w:color="auto"/>
              </w:divBdr>
            </w:div>
            <w:div w:id="652877715">
              <w:marLeft w:val="0"/>
              <w:marRight w:val="0"/>
              <w:marTop w:val="0"/>
              <w:marBottom w:val="0"/>
              <w:divBdr>
                <w:top w:val="none" w:sz="0" w:space="0" w:color="auto"/>
                <w:left w:val="none" w:sz="0" w:space="0" w:color="auto"/>
                <w:bottom w:val="none" w:sz="0" w:space="0" w:color="auto"/>
                <w:right w:val="none" w:sz="0" w:space="0" w:color="auto"/>
              </w:divBdr>
            </w:div>
            <w:div w:id="1410229671">
              <w:marLeft w:val="2"/>
              <w:marRight w:val="2"/>
              <w:marTop w:val="0"/>
              <w:marBottom w:val="0"/>
              <w:divBdr>
                <w:top w:val="none" w:sz="0" w:space="0" w:color="auto"/>
                <w:left w:val="none" w:sz="0" w:space="0" w:color="auto"/>
                <w:bottom w:val="none" w:sz="0" w:space="0" w:color="auto"/>
                <w:right w:val="none" w:sz="0" w:space="0" w:color="auto"/>
              </w:divBdr>
            </w:div>
            <w:div w:id="1402678601">
              <w:marLeft w:val="2"/>
              <w:marRight w:val="2"/>
              <w:marTop w:val="0"/>
              <w:marBottom w:val="0"/>
              <w:divBdr>
                <w:top w:val="none" w:sz="0" w:space="0" w:color="auto"/>
                <w:left w:val="none" w:sz="0" w:space="0" w:color="auto"/>
                <w:bottom w:val="none" w:sz="0" w:space="0" w:color="auto"/>
                <w:right w:val="none" w:sz="0" w:space="0" w:color="auto"/>
              </w:divBdr>
            </w:div>
            <w:div w:id="1838953958">
              <w:marLeft w:val="0"/>
              <w:marRight w:val="0"/>
              <w:marTop w:val="0"/>
              <w:marBottom w:val="0"/>
              <w:divBdr>
                <w:top w:val="none" w:sz="0" w:space="0" w:color="auto"/>
                <w:left w:val="none" w:sz="0" w:space="0" w:color="auto"/>
                <w:bottom w:val="none" w:sz="0" w:space="0" w:color="auto"/>
                <w:right w:val="none" w:sz="0" w:space="0" w:color="auto"/>
              </w:divBdr>
            </w:div>
            <w:div w:id="1107966979">
              <w:marLeft w:val="2"/>
              <w:marRight w:val="2"/>
              <w:marTop w:val="0"/>
              <w:marBottom w:val="0"/>
              <w:divBdr>
                <w:top w:val="none" w:sz="0" w:space="0" w:color="auto"/>
                <w:left w:val="none" w:sz="0" w:space="0" w:color="auto"/>
                <w:bottom w:val="none" w:sz="0" w:space="0" w:color="auto"/>
                <w:right w:val="none" w:sz="0" w:space="0" w:color="auto"/>
              </w:divBdr>
            </w:div>
            <w:div w:id="1283422696">
              <w:marLeft w:val="0"/>
              <w:marRight w:val="0"/>
              <w:marTop w:val="0"/>
              <w:marBottom w:val="0"/>
              <w:divBdr>
                <w:top w:val="none" w:sz="0" w:space="0" w:color="auto"/>
                <w:left w:val="none" w:sz="0" w:space="0" w:color="auto"/>
                <w:bottom w:val="none" w:sz="0" w:space="0" w:color="auto"/>
                <w:right w:val="none" w:sz="0" w:space="0" w:color="auto"/>
              </w:divBdr>
            </w:div>
            <w:div w:id="1815491038">
              <w:marLeft w:val="2"/>
              <w:marRight w:val="2"/>
              <w:marTop w:val="0"/>
              <w:marBottom w:val="0"/>
              <w:divBdr>
                <w:top w:val="none" w:sz="0" w:space="0" w:color="auto"/>
                <w:left w:val="none" w:sz="0" w:space="0" w:color="auto"/>
                <w:bottom w:val="none" w:sz="0" w:space="0" w:color="auto"/>
                <w:right w:val="none" w:sz="0" w:space="0" w:color="auto"/>
              </w:divBdr>
            </w:div>
            <w:div w:id="801657819">
              <w:marLeft w:val="0"/>
              <w:marRight w:val="0"/>
              <w:marTop w:val="0"/>
              <w:marBottom w:val="0"/>
              <w:divBdr>
                <w:top w:val="none" w:sz="0" w:space="0" w:color="auto"/>
                <w:left w:val="none" w:sz="0" w:space="0" w:color="auto"/>
                <w:bottom w:val="none" w:sz="0" w:space="0" w:color="auto"/>
                <w:right w:val="none" w:sz="0" w:space="0" w:color="auto"/>
              </w:divBdr>
            </w:div>
            <w:div w:id="503521993">
              <w:marLeft w:val="2"/>
              <w:marRight w:val="2"/>
              <w:marTop w:val="0"/>
              <w:marBottom w:val="0"/>
              <w:divBdr>
                <w:top w:val="none" w:sz="0" w:space="0" w:color="auto"/>
                <w:left w:val="none" w:sz="0" w:space="0" w:color="auto"/>
                <w:bottom w:val="none" w:sz="0" w:space="0" w:color="auto"/>
                <w:right w:val="none" w:sz="0" w:space="0" w:color="auto"/>
              </w:divBdr>
            </w:div>
            <w:div w:id="2122990293">
              <w:marLeft w:val="0"/>
              <w:marRight w:val="0"/>
              <w:marTop w:val="0"/>
              <w:marBottom w:val="0"/>
              <w:divBdr>
                <w:top w:val="none" w:sz="0" w:space="0" w:color="auto"/>
                <w:left w:val="none" w:sz="0" w:space="0" w:color="auto"/>
                <w:bottom w:val="none" w:sz="0" w:space="0" w:color="auto"/>
                <w:right w:val="none" w:sz="0" w:space="0" w:color="auto"/>
              </w:divBdr>
            </w:div>
            <w:div w:id="2138790306">
              <w:marLeft w:val="2"/>
              <w:marRight w:val="2"/>
              <w:marTop w:val="0"/>
              <w:marBottom w:val="0"/>
              <w:divBdr>
                <w:top w:val="none" w:sz="0" w:space="0" w:color="auto"/>
                <w:left w:val="none" w:sz="0" w:space="0" w:color="auto"/>
                <w:bottom w:val="none" w:sz="0" w:space="0" w:color="auto"/>
                <w:right w:val="none" w:sz="0" w:space="0" w:color="auto"/>
              </w:divBdr>
            </w:div>
            <w:div w:id="766463178">
              <w:marLeft w:val="0"/>
              <w:marRight w:val="0"/>
              <w:marTop w:val="0"/>
              <w:marBottom w:val="0"/>
              <w:divBdr>
                <w:top w:val="none" w:sz="0" w:space="0" w:color="auto"/>
                <w:left w:val="none" w:sz="0" w:space="0" w:color="auto"/>
                <w:bottom w:val="none" w:sz="0" w:space="0" w:color="auto"/>
                <w:right w:val="none" w:sz="0" w:space="0" w:color="auto"/>
              </w:divBdr>
            </w:div>
            <w:div w:id="2126000888">
              <w:marLeft w:val="2"/>
              <w:marRight w:val="2"/>
              <w:marTop w:val="0"/>
              <w:marBottom w:val="0"/>
              <w:divBdr>
                <w:top w:val="none" w:sz="0" w:space="0" w:color="auto"/>
                <w:left w:val="none" w:sz="0" w:space="0" w:color="auto"/>
                <w:bottom w:val="none" w:sz="0" w:space="0" w:color="auto"/>
                <w:right w:val="none" w:sz="0" w:space="0" w:color="auto"/>
              </w:divBdr>
            </w:div>
            <w:div w:id="2069182600">
              <w:marLeft w:val="0"/>
              <w:marRight w:val="0"/>
              <w:marTop w:val="0"/>
              <w:marBottom w:val="0"/>
              <w:divBdr>
                <w:top w:val="none" w:sz="0" w:space="0" w:color="auto"/>
                <w:left w:val="none" w:sz="0" w:space="0" w:color="auto"/>
                <w:bottom w:val="none" w:sz="0" w:space="0" w:color="auto"/>
                <w:right w:val="none" w:sz="0" w:space="0" w:color="auto"/>
              </w:divBdr>
            </w:div>
            <w:div w:id="1594433663">
              <w:marLeft w:val="2"/>
              <w:marRight w:val="2"/>
              <w:marTop w:val="0"/>
              <w:marBottom w:val="0"/>
              <w:divBdr>
                <w:top w:val="none" w:sz="0" w:space="0" w:color="auto"/>
                <w:left w:val="none" w:sz="0" w:space="0" w:color="auto"/>
                <w:bottom w:val="none" w:sz="0" w:space="0" w:color="auto"/>
                <w:right w:val="none" w:sz="0" w:space="0" w:color="auto"/>
              </w:divBdr>
            </w:div>
            <w:div w:id="815073714">
              <w:marLeft w:val="0"/>
              <w:marRight w:val="0"/>
              <w:marTop w:val="0"/>
              <w:marBottom w:val="0"/>
              <w:divBdr>
                <w:top w:val="none" w:sz="0" w:space="0" w:color="auto"/>
                <w:left w:val="none" w:sz="0" w:space="0" w:color="auto"/>
                <w:bottom w:val="none" w:sz="0" w:space="0" w:color="auto"/>
                <w:right w:val="none" w:sz="0" w:space="0" w:color="auto"/>
              </w:divBdr>
            </w:div>
            <w:div w:id="1791705990">
              <w:marLeft w:val="2"/>
              <w:marRight w:val="2"/>
              <w:marTop w:val="0"/>
              <w:marBottom w:val="0"/>
              <w:divBdr>
                <w:top w:val="none" w:sz="0" w:space="0" w:color="auto"/>
                <w:left w:val="none" w:sz="0" w:space="0" w:color="auto"/>
                <w:bottom w:val="none" w:sz="0" w:space="0" w:color="auto"/>
                <w:right w:val="none" w:sz="0" w:space="0" w:color="auto"/>
              </w:divBdr>
            </w:div>
            <w:div w:id="2108498447">
              <w:marLeft w:val="0"/>
              <w:marRight w:val="0"/>
              <w:marTop w:val="0"/>
              <w:marBottom w:val="0"/>
              <w:divBdr>
                <w:top w:val="none" w:sz="0" w:space="0" w:color="auto"/>
                <w:left w:val="none" w:sz="0" w:space="0" w:color="auto"/>
                <w:bottom w:val="none" w:sz="0" w:space="0" w:color="auto"/>
                <w:right w:val="none" w:sz="0" w:space="0" w:color="auto"/>
              </w:divBdr>
            </w:div>
            <w:div w:id="1046953023">
              <w:marLeft w:val="2"/>
              <w:marRight w:val="2"/>
              <w:marTop w:val="0"/>
              <w:marBottom w:val="0"/>
              <w:divBdr>
                <w:top w:val="none" w:sz="0" w:space="0" w:color="auto"/>
                <w:left w:val="none" w:sz="0" w:space="0" w:color="auto"/>
                <w:bottom w:val="none" w:sz="0" w:space="0" w:color="auto"/>
                <w:right w:val="none" w:sz="0" w:space="0" w:color="auto"/>
              </w:divBdr>
            </w:div>
            <w:div w:id="1472207159">
              <w:marLeft w:val="0"/>
              <w:marRight w:val="0"/>
              <w:marTop w:val="0"/>
              <w:marBottom w:val="0"/>
              <w:divBdr>
                <w:top w:val="none" w:sz="0" w:space="0" w:color="auto"/>
                <w:left w:val="none" w:sz="0" w:space="0" w:color="auto"/>
                <w:bottom w:val="none" w:sz="0" w:space="0" w:color="auto"/>
                <w:right w:val="none" w:sz="0" w:space="0" w:color="auto"/>
              </w:divBdr>
            </w:div>
            <w:div w:id="1612517811">
              <w:marLeft w:val="2"/>
              <w:marRight w:val="2"/>
              <w:marTop w:val="0"/>
              <w:marBottom w:val="0"/>
              <w:divBdr>
                <w:top w:val="none" w:sz="0" w:space="0" w:color="auto"/>
                <w:left w:val="none" w:sz="0" w:space="0" w:color="auto"/>
                <w:bottom w:val="none" w:sz="0" w:space="0" w:color="auto"/>
                <w:right w:val="none" w:sz="0" w:space="0" w:color="auto"/>
              </w:divBdr>
            </w:div>
            <w:div w:id="318926193">
              <w:marLeft w:val="0"/>
              <w:marRight w:val="0"/>
              <w:marTop w:val="0"/>
              <w:marBottom w:val="0"/>
              <w:divBdr>
                <w:top w:val="none" w:sz="0" w:space="0" w:color="auto"/>
                <w:left w:val="none" w:sz="0" w:space="0" w:color="auto"/>
                <w:bottom w:val="none" w:sz="0" w:space="0" w:color="auto"/>
                <w:right w:val="none" w:sz="0" w:space="0" w:color="auto"/>
              </w:divBdr>
            </w:div>
            <w:div w:id="678701315">
              <w:marLeft w:val="2"/>
              <w:marRight w:val="2"/>
              <w:marTop w:val="0"/>
              <w:marBottom w:val="0"/>
              <w:divBdr>
                <w:top w:val="none" w:sz="0" w:space="0" w:color="auto"/>
                <w:left w:val="none" w:sz="0" w:space="0" w:color="auto"/>
                <w:bottom w:val="none" w:sz="0" w:space="0" w:color="auto"/>
                <w:right w:val="none" w:sz="0" w:space="0" w:color="auto"/>
              </w:divBdr>
            </w:div>
            <w:div w:id="2020499168">
              <w:marLeft w:val="0"/>
              <w:marRight w:val="0"/>
              <w:marTop w:val="0"/>
              <w:marBottom w:val="0"/>
              <w:divBdr>
                <w:top w:val="none" w:sz="0" w:space="0" w:color="auto"/>
                <w:left w:val="none" w:sz="0" w:space="0" w:color="auto"/>
                <w:bottom w:val="none" w:sz="0" w:space="0" w:color="auto"/>
                <w:right w:val="none" w:sz="0" w:space="0" w:color="auto"/>
              </w:divBdr>
            </w:div>
            <w:div w:id="1599561164">
              <w:marLeft w:val="2"/>
              <w:marRight w:val="2"/>
              <w:marTop w:val="0"/>
              <w:marBottom w:val="0"/>
              <w:divBdr>
                <w:top w:val="none" w:sz="0" w:space="0" w:color="auto"/>
                <w:left w:val="none" w:sz="0" w:space="0" w:color="auto"/>
                <w:bottom w:val="none" w:sz="0" w:space="0" w:color="auto"/>
                <w:right w:val="none" w:sz="0" w:space="0" w:color="auto"/>
              </w:divBdr>
            </w:div>
            <w:div w:id="1777677355">
              <w:marLeft w:val="0"/>
              <w:marRight w:val="0"/>
              <w:marTop w:val="0"/>
              <w:marBottom w:val="0"/>
              <w:divBdr>
                <w:top w:val="none" w:sz="0" w:space="0" w:color="auto"/>
                <w:left w:val="none" w:sz="0" w:space="0" w:color="auto"/>
                <w:bottom w:val="none" w:sz="0" w:space="0" w:color="auto"/>
                <w:right w:val="none" w:sz="0" w:space="0" w:color="auto"/>
              </w:divBdr>
              <w:divsChild>
                <w:div w:id="180167563">
                  <w:marLeft w:val="0"/>
                  <w:marRight w:val="0"/>
                  <w:marTop w:val="0"/>
                  <w:marBottom w:val="0"/>
                  <w:divBdr>
                    <w:top w:val="none" w:sz="0" w:space="0" w:color="auto"/>
                    <w:left w:val="none" w:sz="0" w:space="0" w:color="auto"/>
                    <w:bottom w:val="none" w:sz="0" w:space="0" w:color="auto"/>
                    <w:right w:val="none" w:sz="0" w:space="0" w:color="auto"/>
                  </w:divBdr>
                </w:div>
                <w:div w:id="278147010">
                  <w:marLeft w:val="0"/>
                  <w:marRight w:val="0"/>
                  <w:marTop w:val="0"/>
                  <w:marBottom w:val="0"/>
                  <w:divBdr>
                    <w:top w:val="none" w:sz="0" w:space="0" w:color="auto"/>
                    <w:left w:val="none" w:sz="0" w:space="0" w:color="auto"/>
                    <w:bottom w:val="none" w:sz="0" w:space="0" w:color="auto"/>
                    <w:right w:val="none" w:sz="0" w:space="0" w:color="auto"/>
                  </w:divBdr>
                </w:div>
                <w:div w:id="8112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6112</Words>
  <Characters>31722</Characters>
  <Application>Microsoft Office Word</Application>
  <DocSecurity>0</DocSecurity>
  <Lines>528</Lines>
  <Paragraphs>205</Paragraphs>
  <ScaleCrop>false</ScaleCrop>
  <Company>HP</Company>
  <LinksUpToDate>false</LinksUpToDate>
  <CharactersWithSpaces>37629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Eliad Bouhnik</cp:lastModifiedBy>
  <cp:revision>76</cp:revision>
  <dcterms:created xsi:type="dcterms:W3CDTF">2025-10-30T10:40:00Z</dcterms:created>
  <dcterms:modified xsi:type="dcterms:W3CDTF">2025-10-30T13:04:00Z</dcterms:modified>
</cp:coreProperties>
</file>